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024" w:rsidRPr="00D03024" w:rsidRDefault="000307CA" w:rsidP="00D03024">
      <w:pPr>
        <w:jc w:val="center"/>
        <w:rPr>
          <w:b/>
          <w:u w:val="none"/>
        </w:rPr>
      </w:pPr>
      <w:r w:rsidRPr="00D03024">
        <w:rPr>
          <w:b/>
          <w:u w:val="none"/>
        </w:rPr>
        <w:t>Piddle Valley CE First School</w:t>
      </w:r>
    </w:p>
    <w:p w:rsidR="00216109" w:rsidRPr="00D03024" w:rsidRDefault="000307CA" w:rsidP="00D03024">
      <w:pPr>
        <w:jc w:val="center"/>
        <w:rPr>
          <w:b/>
          <w:u w:val="none"/>
        </w:rPr>
      </w:pPr>
      <w:r w:rsidRPr="00D03024">
        <w:rPr>
          <w:b/>
          <w:u w:val="none"/>
        </w:rPr>
        <w:t xml:space="preserve">SEND Information Report </w:t>
      </w:r>
      <w:r w:rsidR="00D03024">
        <w:rPr>
          <w:b/>
          <w:u w:val="none"/>
        </w:rPr>
        <w:t>2020/2021</w:t>
      </w:r>
    </w:p>
    <w:tbl>
      <w:tblPr>
        <w:tblStyle w:val="TableGrid"/>
        <w:tblW w:w="10637" w:type="dxa"/>
        <w:tblInd w:w="-7" w:type="dxa"/>
        <w:tblCellMar>
          <w:top w:w="69" w:type="dxa"/>
          <w:left w:w="7" w:type="dxa"/>
          <w:bottom w:w="0" w:type="dxa"/>
          <w:right w:w="0" w:type="dxa"/>
        </w:tblCellMar>
        <w:tblLook w:val="04A0" w:firstRow="1" w:lastRow="0" w:firstColumn="1" w:lastColumn="0" w:noHBand="0" w:noVBand="1"/>
      </w:tblPr>
      <w:tblGrid>
        <w:gridCol w:w="3385"/>
        <w:gridCol w:w="7252"/>
      </w:tblGrid>
      <w:tr w:rsidR="00216109">
        <w:trPr>
          <w:trHeight w:val="2247"/>
        </w:trPr>
        <w:tc>
          <w:tcPr>
            <w:tcW w:w="3385" w:type="dxa"/>
            <w:tcBorders>
              <w:top w:val="single" w:sz="6" w:space="0" w:color="000000"/>
              <w:left w:val="single" w:sz="6" w:space="0" w:color="000000"/>
              <w:bottom w:val="single" w:sz="6" w:space="0" w:color="000000"/>
              <w:right w:val="single" w:sz="6" w:space="0" w:color="000000"/>
            </w:tcBorders>
          </w:tcPr>
          <w:p w:rsidR="00216109" w:rsidRDefault="000307CA">
            <w:pPr>
              <w:spacing w:line="240" w:lineRule="auto"/>
              <w:ind w:left="0" w:right="163"/>
              <w:jc w:val="both"/>
            </w:pPr>
            <w:r>
              <w:rPr>
                <w:sz w:val="20"/>
                <w:u w:val="none"/>
              </w:rPr>
              <w:t xml:space="preserve">What types of Special Educational Needs are provided for at Piddle Valley CE First School? </w:t>
            </w:r>
          </w:p>
          <w:p w:rsidR="00216109" w:rsidRDefault="000307CA">
            <w:pPr>
              <w:ind w:left="0"/>
            </w:pPr>
            <w:r>
              <w:rPr>
                <w:sz w:val="20"/>
                <w:u w:val="none"/>
              </w:rPr>
              <w:t xml:space="preserve"> </w:t>
            </w:r>
          </w:p>
          <w:p w:rsidR="00216109" w:rsidRDefault="000307CA">
            <w:pPr>
              <w:ind w:left="0"/>
            </w:pPr>
            <w:r>
              <w:rPr>
                <w:sz w:val="20"/>
                <w:u w:val="none"/>
              </w:rPr>
              <w:t xml:space="preserve"> </w:t>
            </w:r>
          </w:p>
        </w:tc>
        <w:tc>
          <w:tcPr>
            <w:tcW w:w="7252" w:type="dxa"/>
            <w:tcBorders>
              <w:top w:val="single" w:sz="6" w:space="0" w:color="000000"/>
              <w:left w:val="single" w:sz="6" w:space="0" w:color="000000"/>
              <w:bottom w:val="single" w:sz="6" w:space="0" w:color="000000"/>
              <w:right w:val="single" w:sz="6" w:space="0" w:color="000000"/>
            </w:tcBorders>
          </w:tcPr>
          <w:p w:rsidR="00216109" w:rsidRDefault="000307CA">
            <w:pPr>
              <w:spacing w:after="21" w:line="240" w:lineRule="auto"/>
              <w:ind w:left="0" w:right="17"/>
              <w:jc w:val="both"/>
            </w:pPr>
            <w:r>
              <w:rPr>
                <w:sz w:val="20"/>
                <w:u w:val="none"/>
              </w:rPr>
              <w:t xml:space="preserve"> </w:t>
            </w:r>
            <w:r>
              <w:rPr>
                <w:sz w:val="20"/>
                <w:u w:val="none"/>
              </w:rPr>
              <w:t xml:space="preserve">Piddle Valley CE First School provides for pupils with all types of Special Educational Needs. We provide support for pupils across the 4 areas of need as outlined in the SEN Code of Practice 2014. They are as follows: </w:t>
            </w:r>
          </w:p>
          <w:p w:rsidR="00216109" w:rsidRDefault="000307CA">
            <w:pPr>
              <w:numPr>
                <w:ilvl w:val="0"/>
                <w:numId w:val="1"/>
              </w:numPr>
              <w:ind w:hanging="360"/>
            </w:pPr>
            <w:r>
              <w:rPr>
                <w:sz w:val="20"/>
                <w:u w:val="none"/>
              </w:rPr>
              <w:t>Communication and interaction</w:t>
            </w:r>
            <w:r>
              <w:rPr>
                <w:rFonts w:ascii="Times New Roman" w:eastAsia="Times New Roman" w:hAnsi="Times New Roman" w:cs="Times New Roman"/>
                <w:sz w:val="20"/>
                <w:u w:val="none"/>
              </w:rPr>
              <w:t xml:space="preserve"> </w:t>
            </w:r>
          </w:p>
          <w:p w:rsidR="00216109" w:rsidRDefault="000307CA">
            <w:pPr>
              <w:numPr>
                <w:ilvl w:val="0"/>
                <w:numId w:val="1"/>
              </w:numPr>
              <w:ind w:hanging="360"/>
            </w:pPr>
            <w:r>
              <w:rPr>
                <w:sz w:val="20"/>
                <w:u w:val="none"/>
              </w:rPr>
              <w:t>Cogni</w:t>
            </w:r>
            <w:r>
              <w:rPr>
                <w:sz w:val="20"/>
                <w:u w:val="none"/>
              </w:rPr>
              <w:t>tion and learning</w:t>
            </w:r>
            <w:r>
              <w:rPr>
                <w:rFonts w:ascii="Times New Roman" w:eastAsia="Times New Roman" w:hAnsi="Times New Roman" w:cs="Times New Roman"/>
                <w:sz w:val="20"/>
                <w:u w:val="none"/>
              </w:rPr>
              <w:t xml:space="preserve"> </w:t>
            </w:r>
          </w:p>
          <w:p w:rsidR="00216109" w:rsidRDefault="000307CA">
            <w:pPr>
              <w:numPr>
                <w:ilvl w:val="0"/>
                <w:numId w:val="1"/>
              </w:numPr>
              <w:ind w:hanging="360"/>
            </w:pPr>
            <w:r>
              <w:rPr>
                <w:sz w:val="20"/>
                <w:u w:val="none"/>
              </w:rPr>
              <w:t>Social, emotional and mental health difficulties</w:t>
            </w:r>
            <w:r>
              <w:rPr>
                <w:rFonts w:ascii="Times New Roman" w:eastAsia="Times New Roman" w:hAnsi="Times New Roman" w:cs="Times New Roman"/>
                <w:sz w:val="20"/>
                <w:u w:val="none"/>
              </w:rPr>
              <w:t xml:space="preserve"> </w:t>
            </w:r>
          </w:p>
          <w:p w:rsidR="00216109" w:rsidRDefault="000307CA">
            <w:pPr>
              <w:numPr>
                <w:ilvl w:val="0"/>
                <w:numId w:val="1"/>
              </w:numPr>
              <w:ind w:hanging="360"/>
            </w:pPr>
            <w:r>
              <w:rPr>
                <w:sz w:val="20"/>
                <w:u w:val="none"/>
              </w:rPr>
              <w:t>Sensory and/or physical needs</w:t>
            </w:r>
            <w:r>
              <w:rPr>
                <w:rFonts w:ascii="Times New Roman" w:eastAsia="Times New Roman" w:hAnsi="Times New Roman" w:cs="Times New Roman"/>
                <w:sz w:val="20"/>
                <w:u w:val="none"/>
              </w:rPr>
              <w:t xml:space="preserve"> </w:t>
            </w:r>
          </w:p>
          <w:p w:rsidR="00216109" w:rsidRDefault="000307CA">
            <w:pPr>
              <w:ind w:left="0"/>
            </w:pPr>
            <w:r>
              <w:rPr>
                <w:sz w:val="20"/>
                <w:u w:val="none"/>
              </w:rPr>
              <w:t xml:space="preserve"> </w:t>
            </w:r>
          </w:p>
        </w:tc>
      </w:tr>
      <w:tr w:rsidR="00216109">
        <w:trPr>
          <w:trHeight w:val="7820"/>
        </w:trPr>
        <w:tc>
          <w:tcPr>
            <w:tcW w:w="3385" w:type="dxa"/>
            <w:tcBorders>
              <w:top w:val="single" w:sz="6" w:space="0" w:color="000000"/>
              <w:left w:val="single" w:sz="6" w:space="0" w:color="000000"/>
              <w:bottom w:val="single" w:sz="6" w:space="0" w:color="000000"/>
              <w:right w:val="single" w:sz="6" w:space="0" w:color="000000"/>
            </w:tcBorders>
          </w:tcPr>
          <w:p w:rsidR="00216109" w:rsidRDefault="000307CA">
            <w:pPr>
              <w:ind w:left="0"/>
            </w:pPr>
            <w:r>
              <w:rPr>
                <w:sz w:val="20"/>
                <w:u w:val="none"/>
              </w:rPr>
              <w:t xml:space="preserve">What is the policy for the identification and assessment of pupils with SEND? </w:t>
            </w:r>
          </w:p>
        </w:tc>
        <w:tc>
          <w:tcPr>
            <w:tcW w:w="7252" w:type="dxa"/>
            <w:tcBorders>
              <w:top w:val="single" w:sz="6" w:space="0" w:color="000000"/>
              <w:left w:val="single" w:sz="6" w:space="0" w:color="000000"/>
              <w:bottom w:val="single" w:sz="6" w:space="0" w:color="000000"/>
              <w:right w:val="single" w:sz="6" w:space="0" w:color="000000"/>
            </w:tcBorders>
          </w:tcPr>
          <w:p w:rsidR="00216109" w:rsidRDefault="000307CA">
            <w:pPr>
              <w:spacing w:line="240" w:lineRule="auto"/>
              <w:ind w:left="0"/>
              <w:jc w:val="both"/>
            </w:pPr>
            <w:r>
              <w:rPr>
                <w:sz w:val="20"/>
                <w:u w:val="none"/>
              </w:rPr>
              <w:t xml:space="preserve">Progress of all pupils is ongoing and is monitored on a daily basis by teachers and teaching assistants.  </w:t>
            </w:r>
          </w:p>
          <w:p w:rsidR="00216109" w:rsidRDefault="000307CA">
            <w:pPr>
              <w:spacing w:after="3" w:line="240" w:lineRule="auto"/>
              <w:ind w:left="0" w:right="185"/>
              <w:jc w:val="both"/>
            </w:pPr>
            <w:r>
              <w:rPr>
                <w:sz w:val="20"/>
                <w:u w:val="none"/>
              </w:rPr>
              <w:t>Informal assessments are completed at the end of each term or at the end of a specific intervention to ensure all children are making the expected pr</w:t>
            </w:r>
            <w:r>
              <w:rPr>
                <w:sz w:val="20"/>
                <w:u w:val="none"/>
              </w:rPr>
              <w:t xml:space="preserve">ogress.   </w:t>
            </w:r>
          </w:p>
          <w:p w:rsidR="00216109" w:rsidRDefault="000307CA">
            <w:pPr>
              <w:spacing w:line="240" w:lineRule="auto"/>
              <w:ind w:left="0"/>
              <w:jc w:val="both"/>
            </w:pPr>
            <w:r>
              <w:rPr>
                <w:sz w:val="20"/>
                <w:u w:val="none"/>
              </w:rPr>
              <w:t xml:space="preserve">First step provision for all children is through high quality class teaching, differentiated appropriately for individual pupils.   </w:t>
            </w:r>
          </w:p>
          <w:p w:rsidR="00216109" w:rsidRDefault="000307CA">
            <w:pPr>
              <w:ind w:left="0"/>
            </w:pPr>
            <w:r>
              <w:rPr>
                <w:sz w:val="20"/>
                <w:u w:val="none"/>
              </w:rPr>
              <w:t xml:space="preserve"> </w:t>
            </w:r>
          </w:p>
          <w:p w:rsidR="00216109" w:rsidRDefault="000307CA">
            <w:pPr>
              <w:spacing w:line="240" w:lineRule="auto"/>
              <w:ind w:left="0" w:right="181"/>
              <w:jc w:val="both"/>
            </w:pPr>
            <w:r>
              <w:rPr>
                <w:sz w:val="20"/>
                <w:u w:val="none"/>
              </w:rPr>
              <w:t xml:space="preserve">Some pupils, despite high quality teaching do not make expected progress.  We quickly identify these gaps and </w:t>
            </w:r>
            <w:r>
              <w:rPr>
                <w:sz w:val="20"/>
                <w:u w:val="none"/>
              </w:rPr>
              <w:t xml:space="preserve">ensure additional support is put in place. Concerns are shared with parents/carers, which may involve them being invited into school so these concerns can be discussed.  </w:t>
            </w:r>
          </w:p>
          <w:p w:rsidR="00216109" w:rsidRDefault="000307CA">
            <w:pPr>
              <w:ind w:left="0"/>
            </w:pPr>
            <w:r>
              <w:rPr>
                <w:sz w:val="20"/>
                <w:u w:val="none"/>
              </w:rPr>
              <w:t xml:space="preserve"> </w:t>
            </w:r>
          </w:p>
          <w:p w:rsidR="00216109" w:rsidRDefault="000307CA">
            <w:pPr>
              <w:spacing w:line="240" w:lineRule="auto"/>
              <w:ind w:left="0" w:right="172"/>
              <w:jc w:val="both"/>
            </w:pPr>
            <w:r>
              <w:rPr>
                <w:sz w:val="20"/>
                <w:u w:val="none"/>
              </w:rPr>
              <w:t>If the pupil continues to require additional support a progress plan will be action</w:t>
            </w:r>
            <w:r>
              <w:rPr>
                <w:sz w:val="20"/>
                <w:u w:val="none"/>
              </w:rPr>
              <w:t xml:space="preserve">ed.  The Progress Plan will identify areas of need and how the targets will be achieved. The majority of children with special educational needs or disability will have their needs met at this level.  </w:t>
            </w:r>
          </w:p>
          <w:p w:rsidR="00216109" w:rsidRDefault="000307CA">
            <w:pPr>
              <w:ind w:left="0"/>
            </w:pPr>
            <w:r>
              <w:rPr>
                <w:sz w:val="20"/>
                <w:u w:val="none"/>
              </w:rPr>
              <w:t xml:space="preserve"> </w:t>
            </w:r>
          </w:p>
          <w:p w:rsidR="00216109" w:rsidRDefault="000307CA">
            <w:pPr>
              <w:spacing w:after="2" w:line="240" w:lineRule="auto"/>
              <w:ind w:left="0" w:right="173"/>
              <w:jc w:val="both"/>
            </w:pPr>
            <w:r>
              <w:rPr>
                <w:sz w:val="20"/>
                <w:u w:val="none"/>
              </w:rPr>
              <w:t>We have a number of staff in school who deliver spec</w:t>
            </w:r>
            <w:r>
              <w:rPr>
                <w:sz w:val="20"/>
                <w:u w:val="none"/>
              </w:rPr>
              <w:t xml:space="preserve">ialist programmes such as Learn to Move, Catch up literacy, First Class maths and Talk through Lego. </w:t>
            </w:r>
          </w:p>
          <w:p w:rsidR="00216109" w:rsidRDefault="000307CA">
            <w:pPr>
              <w:ind w:left="0"/>
            </w:pPr>
            <w:r>
              <w:rPr>
                <w:sz w:val="20"/>
                <w:u w:val="none"/>
              </w:rPr>
              <w:t xml:space="preserve"> </w:t>
            </w:r>
          </w:p>
          <w:p w:rsidR="00216109" w:rsidRDefault="000307CA">
            <w:pPr>
              <w:spacing w:line="240" w:lineRule="auto"/>
              <w:ind w:left="0" w:right="180"/>
              <w:jc w:val="both"/>
            </w:pPr>
            <w:r>
              <w:rPr>
                <w:sz w:val="20"/>
                <w:u w:val="none"/>
              </w:rPr>
              <w:t>If a child continues to make limited progress or there are still areas of concern external agencies may be involved to support the child in their learning. These include speech and language, education psychologist and the specialist educational needs servi</w:t>
            </w:r>
            <w:r>
              <w:rPr>
                <w:sz w:val="20"/>
                <w:u w:val="none"/>
              </w:rPr>
              <w:t xml:space="preserve">ce. </w:t>
            </w:r>
          </w:p>
          <w:p w:rsidR="00216109" w:rsidRDefault="000307CA">
            <w:pPr>
              <w:ind w:left="0"/>
            </w:pPr>
            <w:r>
              <w:rPr>
                <w:sz w:val="20"/>
                <w:u w:val="none"/>
              </w:rPr>
              <w:t xml:space="preserve"> </w:t>
            </w:r>
          </w:p>
          <w:p w:rsidR="00216109" w:rsidRDefault="000307CA">
            <w:pPr>
              <w:ind w:left="0"/>
            </w:pPr>
            <w:r>
              <w:rPr>
                <w:sz w:val="20"/>
                <w:u w:val="none"/>
              </w:rPr>
              <w:t xml:space="preserve"> </w:t>
            </w:r>
          </w:p>
        </w:tc>
      </w:tr>
      <w:tr w:rsidR="00216109">
        <w:trPr>
          <w:trHeight w:val="5031"/>
        </w:trPr>
        <w:tc>
          <w:tcPr>
            <w:tcW w:w="3385" w:type="dxa"/>
            <w:tcBorders>
              <w:top w:val="single" w:sz="6" w:space="0" w:color="000000"/>
              <w:left w:val="single" w:sz="6" w:space="0" w:color="000000"/>
              <w:bottom w:val="single" w:sz="6" w:space="0" w:color="000000"/>
              <w:right w:val="single" w:sz="6" w:space="0" w:color="000000"/>
            </w:tcBorders>
          </w:tcPr>
          <w:p w:rsidR="00216109" w:rsidRDefault="000307CA">
            <w:pPr>
              <w:ind w:left="0" w:right="608"/>
            </w:pPr>
            <w:r>
              <w:rPr>
                <w:sz w:val="20"/>
                <w:u w:val="none"/>
              </w:rPr>
              <w:lastRenderedPageBreak/>
              <w:t xml:space="preserve">What are the </w:t>
            </w:r>
            <w:r w:rsidR="00D03024">
              <w:rPr>
                <w:sz w:val="20"/>
                <w:u w:val="none"/>
              </w:rPr>
              <w:t>arrangements for</w:t>
            </w:r>
            <w:r>
              <w:rPr>
                <w:sz w:val="20"/>
                <w:u w:val="none"/>
              </w:rPr>
              <w:t xml:space="preserve"> consulting parents/</w:t>
            </w:r>
            <w:r w:rsidR="00D03024">
              <w:rPr>
                <w:sz w:val="20"/>
                <w:u w:val="none"/>
              </w:rPr>
              <w:t>carers of</w:t>
            </w:r>
            <w:r>
              <w:rPr>
                <w:sz w:val="20"/>
                <w:u w:val="none"/>
              </w:rPr>
              <w:t xml:space="preserve"> pupils with SEND </w:t>
            </w:r>
            <w:r w:rsidR="00D03024">
              <w:rPr>
                <w:sz w:val="20"/>
                <w:u w:val="none"/>
              </w:rPr>
              <w:t>and involving</w:t>
            </w:r>
            <w:r>
              <w:rPr>
                <w:sz w:val="20"/>
                <w:u w:val="none"/>
              </w:rPr>
              <w:t xml:space="preserve"> them in </w:t>
            </w:r>
            <w:proofErr w:type="gramStart"/>
            <w:r>
              <w:rPr>
                <w:sz w:val="20"/>
                <w:u w:val="none"/>
              </w:rPr>
              <w:t xml:space="preserve">their  </w:t>
            </w:r>
            <w:r w:rsidR="00D03024">
              <w:rPr>
                <w:sz w:val="20"/>
                <w:u w:val="none"/>
              </w:rPr>
              <w:t>child’s</w:t>
            </w:r>
            <w:proofErr w:type="gramEnd"/>
            <w:r>
              <w:rPr>
                <w:sz w:val="20"/>
                <w:u w:val="none"/>
              </w:rPr>
              <w:t xml:space="preserve"> education? </w:t>
            </w:r>
          </w:p>
        </w:tc>
        <w:tc>
          <w:tcPr>
            <w:tcW w:w="7252" w:type="dxa"/>
            <w:tcBorders>
              <w:top w:val="single" w:sz="6" w:space="0" w:color="000000"/>
              <w:left w:val="single" w:sz="6" w:space="0" w:color="000000"/>
              <w:bottom w:val="single" w:sz="6" w:space="0" w:color="000000"/>
              <w:right w:val="single" w:sz="6" w:space="0" w:color="000000"/>
            </w:tcBorders>
          </w:tcPr>
          <w:p w:rsidR="00216109" w:rsidRDefault="000307CA">
            <w:pPr>
              <w:spacing w:line="240" w:lineRule="auto"/>
              <w:ind w:left="0"/>
              <w:jc w:val="both"/>
            </w:pPr>
            <w:r>
              <w:rPr>
                <w:sz w:val="20"/>
                <w:u w:val="none"/>
              </w:rPr>
              <w:t xml:space="preserve">We believe parents/carers play a vital role in supporting a </w:t>
            </w:r>
            <w:r w:rsidR="00D03024">
              <w:rPr>
                <w:sz w:val="20"/>
                <w:u w:val="none"/>
              </w:rPr>
              <w:t>child’s</w:t>
            </w:r>
            <w:r>
              <w:rPr>
                <w:sz w:val="20"/>
                <w:u w:val="none"/>
              </w:rPr>
              <w:t xml:space="preserve"> learning journey and as a school offer a variety o</w:t>
            </w:r>
            <w:r>
              <w:rPr>
                <w:sz w:val="20"/>
                <w:u w:val="none"/>
              </w:rPr>
              <w:t xml:space="preserve">f opportunities to achieve this. </w:t>
            </w:r>
          </w:p>
          <w:p w:rsidR="00216109" w:rsidRDefault="000307CA">
            <w:pPr>
              <w:ind w:left="0"/>
            </w:pPr>
            <w:r>
              <w:rPr>
                <w:sz w:val="20"/>
                <w:u w:val="none"/>
              </w:rPr>
              <w:t xml:space="preserve"> </w:t>
            </w:r>
          </w:p>
          <w:p w:rsidR="00216109" w:rsidRDefault="000307CA">
            <w:pPr>
              <w:spacing w:after="2" w:line="240" w:lineRule="auto"/>
              <w:ind w:left="0" w:right="355"/>
              <w:jc w:val="both"/>
            </w:pPr>
            <w:r>
              <w:rPr>
                <w:sz w:val="20"/>
                <w:u w:val="none"/>
              </w:rPr>
              <w:t>Duri</w:t>
            </w:r>
            <w:r w:rsidR="00D03024">
              <w:rPr>
                <w:sz w:val="20"/>
                <w:u w:val="none"/>
              </w:rPr>
              <w:t>ng the year there are 2 parents</w:t>
            </w:r>
            <w:r>
              <w:rPr>
                <w:sz w:val="20"/>
                <w:u w:val="none"/>
              </w:rPr>
              <w:t xml:space="preserve"> evenings (Autumn and Spring term) with an opportunity during an open afternoon if parents/carers wish to attend to come and speak with staff. </w:t>
            </w:r>
          </w:p>
          <w:p w:rsidR="00216109" w:rsidRDefault="000307CA">
            <w:pPr>
              <w:spacing w:line="240" w:lineRule="auto"/>
              <w:ind w:left="0" w:right="360"/>
              <w:jc w:val="both"/>
            </w:pPr>
            <w:r>
              <w:rPr>
                <w:sz w:val="20"/>
                <w:u w:val="none"/>
              </w:rPr>
              <w:t xml:space="preserve">Towards the end of the summer term a report is provided for parents informing them of their </w:t>
            </w:r>
            <w:r w:rsidR="00D03024">
              <w:rPr>
                <w:sz w:val="20"/>
                <w:u w:val="none"/>
              </w:rPr>
              <w:t>child’s</w:t>
            </w:r>
            <w:r>
              <w:rPr>
                <w:sz w:val="20"/>
                <w:u w:val="none"/>
              </w:rPr>
              <w:t xml:space="preserve"> progress at school and whether they are meeting their expected targets. Clearly where there are concerns additional meetings will be made and parents can re</w:t>
            </w:r>
            <w:r>
              <w:rPr>
                <w:sz w:val="20"/>
                <w:u w:val="none"/>
              </w:rPr>
              <w:t xml:space="preserve">quest a meeting at any point within the school year. </w:t>
            </w:r>
          </w:p>
          <w:p w:rsidR="00216109" w:rsidRDefault="000307CA">
            <w:pPr>
              <w:ind w:left="0"/>
            </w:pPr>
            <w:r>
              <w:rPr>
                <w:sz w:val="20"/>
                <w:u w:val="none"/>
              </w:rPr>
              <w:t xml:space="preserve"> </w:t>
            </w:r>
          </w:p>
          <w:p w:rsidR="00216109" w:rsidRDefault="000307CA">
            <w:pPr>
              <w:spacing w:line="241" w:lineRule="auto"/>
              <w:ind w:left="0" w:right="360"/>
              <w:jc w:val="both"/>
            </w:pPr>
            <w:r>
              <w:rPr>
                <w:sz w:val="20"/>
                <w:u w:val="none"/>
              </w:rPr>
              <w:t xml:space="preserve">All children in the school have next steps target walls which are pasted into their book.  Within this, there are spellings, numeracy targets and other targets which are the next steps in a </w:t>
            </w:r>
            <w:r w:rsidR="00D03024">
              <w:rPr>
                <w:sz w:val="20"/>
                <w:u w:val="none"/>
              </w:rPr>
              <w:t>child’s</w:t>
            </w:r>
            <w:r>
              <w:rPr>
                <w:sz w:val="20"/>
                <w:u w:val="none"/>
              </w:rPr>
              <w:t xml:space="preserve"> le</w:t>
            </w:r>
            <w:r>
              <w:rPr>
                <w:sz w:val="20"/>
                <w:u w:val="none"/>
              </w:rPr>
              <w:t xml:space="preserve">arning. All the children have a reading diary. Both of these can be used for any communications between staff and the adults at home. </w:t>
            </w:r>
          </w:p>
          <w:p w:rsidR="00216109" w:rsidRDefault="000307CA">
            <w:pPr>
              <w:ind w:left="0"/>
            </w:pPr>
            <w:r>
              <w:rPr>
                <w:sz w:val="20"/>
                <w:u w:val="none"/>
              </w:rPr>
              <w:t xml:space="preserve"> </w:t>
            </w:r>
          </w:p>
        </w:tc>
      </w:tr>
    </w:tbl>
    <w:p w:rsidR="00216109" w:rsidRDefault="00216109">
      <w:pPr>
        <w:ind w:left="-720" w:right="9815"/>
      </w:pPr>
    </w:p>
    <w:tbl>
      <w:tblPr>
        <w:tblStyle w:val="TableGrid"/>
        <w:tblW w:w="10637" w:type="dxa"/>
        <w:tblInd w:w="-7" w:type="dxa"/>
        <w:tblCellMar>
          <w:top w:w="69" w:type="dxa"/>
          <w:left w:w="0" w:type="dxa"/>
          <w:bottom w:w="0" w:type="dxa"/>
          <w:right w:w="25" w:type="dxa"/>
        </w:tblCellMar>
        <w:tblLook w:val="04A0" w:firstRow="1" w:lastRow="0" w:firstColumn="1" w:lastColumn="0" w:noHBand="0" w:noVBand="1"/>
      </w:tblPr>
      <w:tblGrid>
        <w:gridCol w:w="3385"/>
        <w:gridCol w:w="7252"/>
      </w:tblGrid>
      <w:tr w:rsidR="00216109">
        <w:trPr>
          <w:trHeight w:val="6147"/>
        </w:trPr>
        <w:tc>
          <w:tcPr>
            <w:tcW w:w="3385" w:type="dxa"/>
            <w:tcBorders>
              <w:top w:val="single" w:sz="6" w:space="0" w:color="000000"/>
              <w:left w:val="single" w:sz="6" w:space="0" w:color="000000"/>
              <w:bottom w:val="single" w:sz="6" w:space="0" w:color="000000"/>
              <w:right w:val="single" w:sz="6" w:space="0" w:color="000000"/>
            </w:tcBorders>
          </w:tcPr>
          <w:p w:rsidR="00216109" w:rsidRDefault="00216109">
            <w:pPr>
              <w:spacing w:after="160"/>
              <w:ind w:left="0"/>
            </w:pPr>
          </w:p>
        </w:tc>
        <w:tc>
          <w:tcPr>
            <w:tcW w:w="7252" w:type="dxa"/>
            <w:tcBorders>
              <w:top w:val="single" w:sz="6" w:space="0" w:color="000000"/>
              <w:left w:val="single" w:sz="6" w:space="0" w:color="000000"/>
              <w:bottom w:val="single" w:sz="6" w:space="0" w:color="000000"/>
              <w:right w:val="single" w:sz="6" w:space="0" w:color="000000"/>
            </w:tcBorders>
          </w:tcPr>
          <w:p w:rsidR="00216109" w:rsidRDefault="000307CA">
            <w:pPr>
              <w:spacing w:after="2" w:line="240" w:lineRule="auto"/>
              <w:ind w:left="7"/>
              <w:jc w:val="both"/>
            </w:pPr>
            <w:r>
              <w:rPr>
                <w:sz w:val="20"/>
                <w:u w:val="none"/>
              </w:rPr>
              <w:t xml:space="preserve">As a school, we follow the </w:t>
            </w:r>
            <w:r w:rsidR="00D03024">
              <w:rPr>
                <w:sz w:val="20"/>
                <w:u w:val="none"/>
              </w:rPr>
              <w:t>Letters and Sounds</w:t>
            </w:r>
            <w:r>
              <w:rPr>
                <w:sz w:val="20"/>
                <w:u w:val="none"/>
              </w:rPr>
              <w:t xml:space="preserve"> phonics programme as well as Maths No Problem teaching.  </w:t>
            </w:r>
          </w:p>
          <w:p w:rsidR="00216109" w:rsidRDefault="000307CA">
            <w:pPr>
              <w:spacing w:line="240" w:lineRule="auto"/>
              <w:ind w:left="7"/>
              <w:jc w:val="both"/>
            </w:pPr>
            <w:r>
              <w:rPr>
                <w:sz w:val="20"/>
                <w:u w:val="none"/>
              </w:rPr>
              <w:t xml:space="preserve">During the year parents are invited into school to learn more about these styles of teaching and strategies. </w:t>
            </w:r>
          </w:p>
          <w:p w:rsidR="00216109" w:rsidRDefault="000307CA">
            <w:pPr>
              <w:ind w:left="7"/>
            </w:pPr>
            <w:r>
              <w:rPr>
                <w:sz w:val="20"/>
                <w:u w:val="none"/>
              </w:rPr>
              <w:t xml:space="preserve"> </w:t>
            </w:r>
          </w:p>
          <w:p w:rsidR="00216109" w:rsidRDefault="000307CA">
            <w:pPr>
              <w:spacing w:line="240" w:lineRule="auto"/>
              <w:ind w:left="7" w:right="337"/>
              <w:jc w:val="both"/>
            </w:pPr>
            <w:r>
              <w:rPr>
                <w:sz w:val="20"/>
                <w:u w:val="none"/>
              </w:rPr>
              <w:t>E</w:t>
            </w:r>
            <w:r w:rsidR="006B139B">
              <w:rPr>
                <w:sz w:val="20"/>
                <w:u w:val="none"/>
              </w:rPr>
              <w:t>ach term, every class holds an ‘outcomes’</w:t>
            </w:r>
            <w:bookmarkStart w:id="0" w:name="_GoBack"/>
            <w:bookmarkEnd w:id="0"/>
            <w:r>
              <w:rPr>
                <w:sz w:val="20"/>
                <w:u w:val="none"/>
              </w:rPr>
              <w:t xml:space="preserve"> morning in the classroom or during a specific assembly. This is an opportunity for children and their</w:t>
            </w:r>
            <w:r>
              <w:rPr>
                <w:sz w:val="20"/>
                <w:u w:val="none"/>
              </w:rPr>
              <w:t xml:space="preserve"> parents/carers to share the learning which is happening in school. </w:t>
            </w:r>
          </w:p>
          <w:p w:rsidR="00216109" w:rsidRDefault="000307CA">
            <w:pPr>
              <w:ind w:left="7"/>
            </w:pPr>
            <w:r>
              <w:rPr>
                <w:sz w:val="20"/>
                <w:u w:val="none"/>
              </w:rPr>
              <w:t xml:space="preserve"> </w:t>
            </w:r>
          </w:p>
          <w:p w:rsidR="00216109" w:rsidRDefault="000307CA">
            <w:pPr>
              <w:spacing w:line="242" w:lineRule="auto"/>
              <w:ind w:left="7"/>
              <w:jc w:val="both"/>
            </w:pPr>
            <w:r>
              <w:rPr>
                <w:sz w:val="20"/>
                <w:u w:val="none"/>
              </w:rPr>
              <w:t>Our website, newsletters and photographs all give an insight into daily life of the s</w:t>
            </w:r>
            <w:r w:rsidR="00D03024">
              <w:rPr>
                <w:sz w:val="20"/>
                <w:u w:val="none"/>
              </w:rPr>
              <w:t xml:space="preserve">chool as well as the </w:t>
            </w:r>
            <w:proofErr w:type="spellStart"/>
            <w:proofErr w:type="gramStart"/>
            <w:r w:rsidR="00D03024">
              <w:rPr>
                <w:sz w:val="20"/>
                <w:u w:val="none"/>
              </w:rPr>
              <w:t>Headteacher</w:t>
            </w:r>
            <w:r>
              <w:rPr>
                <w:sz w:val="20"/>
                <w:u w:val="none"/>
              </w:rPr>
              <w:t>s</w:t>
            </w:r>
            <w:proofErr w:type="spellEnd"/>
            <w:r>
              <w:rPr>
                <w:sz w:val="20"/>
                <w:u w:val="none"/>
              </w:rPr>
              <w:t xml:space="preserve">  blog</w:t>
            </w:r>
            <w:proofErr w:type="gramEnd"/>
            <w:r>
              <w:rPr>
                <w:sz w:val="20"/>
                <w:u w:val="none"/>
              </w:rPr>
              <w:t xml:space="preserve">. </w:t>
            </w:r>
          </w:p>
          <w:p w:rsidR="00216109" w:rsidRDefault="000307CA">
            <w:pPr>
              <w:ind w:left="7"/>
            </w:pPr>
            <w:r>
              <w:rPr>
                <w:sz w:val="20"/>
                <w:u w:val="none"/>
              </w:rPr>
              <w:t xml:space="preserve"> </w:t>
            </w:r>
          </w:p>
          <w:p w:rsidR="00216109" w:rsidRDefault="000307CA">
            <w:pPr>
              <w:spacing w:after="1" w:line="240" w:lineRule="auto"/>
              <w:ind w:left="7" w:right="335"/>
              <w:jc w:val="both"/>
            </w:pPr>
            <w:r>
              <w:rPr>
                <w:sz w:val="20"/>
                <w:u w:val="none"/>
              </w:rPr>
              <w:t>For those children with a Progress Plan, parents are as</w:t>
            </w:r>
            <w:r>
              <w:rPr>
                <w:sz w:val="20"/>
                <w:u w:val="none"/>
              </w:rPr>
              <w:t xml:space="preserve">ked to sign this alongside their child and a copy is given to them.  This ensures that both home and school can be working on targets jointly. </w:t>
            </w:r>
          </w:p>
          <w:p w:rsidR="00216109" w:rsidRDefault="000307CA">
            <w:pPr>
              <w:ind w:left="7"/>
            </w:pPr>
            <w:r>
              <w:rPr>
                <w:sz w:val="20"/>
                <w:u w:val="none"/>
              </w:rPr>
              <w:t xml:space="preserve"> </w:t>
            </w:r>
          </w:p>
          <w:p w:rsidR="00216109" w:rsidRDefault="000307CA">
            <w:pPr>
              <w:spacing w:line="241" w:lineRule="auto"/>
              <w:ind w:left="7" w:right="334"/>
              <w:jc w:val="both"/>
            </w:pPr>
            <w:r>
              <w:rPr>
                <w:sz w:val="20"/>
                <w:u w:val="none"/>
              </w:rPr>
              <w:t>For those children with a Statement of Educational Need or Education and Health care plan (EHC), a personal ce</w:t>
            </w:r>
            <w:r>
              <w:rPr>
                <w:sz w:val="20"/>
                <w:u w:val="none"/>
              </w:rPr>
              <w:t xml:space="preserve">ntred review (PCR) is held annually where a child, their parents/carers and any external agencies involved are invited to a meeting. This is an opportunity to share successes as well as discuss jointly future targets and provision. </w:t>
            </w:r>
          </w:p>
          <w:p w:rsidR="00216109" w:rsidRDefault="000307CA">
            <w:pPr>
              <w:ind w:left="7"/>
            </w:pPr>
            <w:r>
              <w:rPr>
                <w:sz w:val="20"/>
                <w:u w:val="none"/>
              </w:rPr>
              <w:t xml:space="preserve"> </w:t>
            </w:r>
          </w:p>
        </w:tc>
      </w:tr>
      <w:tr w:rsidR="00216109">
        <w:trPr>
          <w:trHeight w:val="3639"/>
        </w:trPr>
        <w:tc>
          <w:tcPr>
            <w:tcW w:w="3385" w:type="dxa"/>
            <w:tcBorders>
              <w:top w:val="single" w:sz="6" w:space="0" w:color="000000"/>
              <w:left w:val="single" w:sz="6" w:space="0" w:color="000000"/>
              <w:bottom w:val="single" w:sz="6" w:space="0" w:color="000000"/>
              <w:right w:val="single" w:sz="6" w:space="0" w:color="000000"/>
            </w:tcBorders>
          </w:tcPr>
          <w:p w:rsidR="00216109" w:rsidRDefault="000307CA">
            <w:pPr>
              <w:ind w:left="7"/>
            </w:pPr>
            <w:r>
              <w:rPr>
                <w:sz w:val="20"/>
                <w:u w:val="none"/>
              </w:rPr>
              <w:lastRenderedPageBreak/>
              <w:t xml:space="preserve">What are the arrangements for consulting pupils with SEND in their education? </w:t>
            </w:r>
          </w:p>
        </w:tc>
        <w:tc>
          <w:tcPr>
            <w:tcW w:w="7252" w:type="dxa"/>
            <w:tcBorders>
              <w:top w:val="single" w:sz="6" w:space="0" w:color="000000"/>
              <w:left w:val="single" w:sz="6" w:space="0" w:color="000000"/>
              <w:bottom w:val="single" w:sz="6" w:space="0" w:color="000000"/>
              <w:right w:val="single" w:sz="6" w:space="0" w:color="000000"/>
            </w:tcBorders>
          </w:tcPr>
          <w:p w:rsidR="00216109" w:rsidRDefault="000307CA">
            <w:pPr>
              <w:ind w:left="7"/>
            </w:pPr>
            <w:r>
              <w:rPr>
                <w:sz w:val="20"/>
                <w:u w:val="none"/>
              </w:rPr>
              <w:t xml:space="preserve">All children assess their progress in their learning.   </w:t>
            </w:r>
          </w:p>
          <w:p w:rsidR="00216109" w:rsidRDefault="000307CA">
            <w:pPr>
              <w:spacing w:line="241" w:lineRule="auto"/>
              <w:ind w:left="7" w:right="337" w:hanging="30"/>
              <w:jc w:val="both"/>
            </w:pPr>
            <w:r>
              <w:rPr>
                <w:sz w:val="20"/>
                <w:u w:val="none"/>
              </w:rPr>
              <w:t xml:space="preserve"> Feedback surgeries are held in class where individual children have the opportunity to talk with their class teacher or</w:t>
            </w:r>
            <w:r>
              <w:rPr>
                <w:sz w:val="20"/>
                <w:u w:val="none"/>
              </w:rPr>
              <w:t xml:space="preserve"> TA about their learning and to share next steps. </w:t>
            </w:r>
          </w:p>
          <w:p w:rsidR="00216109" w:rsidRDefault="000307CA">
            <w:pPr>
              <w:spacing w:line="240" w:lineRule="auto"/>
              <w:ind w:left="7" w:right="335"/>
              <w:jc w:val="both"/>
            </w:pPr>
            <w:r>
              <w:rPr>
                <w:sz w:val="20"/>
                <w:u w:val="none"/>
              </w:rPr>
              <w:t xml:space="preserve"> Pupils with SEN have individual Progress Plans. The children are involved in the reviewing and setting of targets and will share their thoughts on their learning at the end of their Progress Plan when pos</w:t>
            </w:r>
            <w:r>
              <w:rPr>
                <w:sz w:val="20"/>
                <w:u w:val="none"/>
              </w:rPr>
              <w:t xml:space="preserve">sible. </w:t>
            </w:r>
          </w:p>
          <w:p w:rsidR="00216109" w:rsidRDefault="000307CA">
            <w:pPr>
              <w:ind w:left="7"/>
            </w:pPr>
            <w:r>
              <w:rPr>
                <w:sz w:val="20"/>
                <w:u w:val="none"/>
              </w:rPr>
              <w:t xml:space="preserve"> </w:t>
            </w:r>
          </w:p>
          <w:p w:rsidR="00216109" w:rsidRDefault="000307CA">
            <w:pPr>
              <w:ind w:left="7" w:right="330"/>
              <w:jc w:val="both"/>
            </w:pPr>
            <w:r>
              <w:rPr>
                <w:sz w:val="20"/>
                <w:u w:val="none"/>
              </w:rPr>
              <w:t>At Person Centred Reviews, pupils are very much at the centre of the process.  Prior to the meeting, they will complete a questionnaire which is shared with the adults invited to the meeting.  They are also invited to the initial part of the meet</w:t>
            </w:r>
            <w:r>
              <w:rPr>
                <w:sz w:val="20"/>
                <w:u w:val="none"/>
              </w:rPr>
              <w:t xml:space="preserve">ing where other </w:t>
            </w:r>
            <w:r w:rsidR="00D03024">
              <w:rPr>
                <w:sz w:val="20"/>
                <w:u w:val="none"/>
              </w:rPr>
              <w:t>people’s</w:t>
            </w:r>
            <w:r>
              <w:rPr>
                <w:sz w:val="20"/>
                <w:u w:val="none"/>
              </w:rPr>
              <w:t xml:space="preserve"> thoughts and feelings on their successes and achievements are shared. </w:t>
            </w:r>
          </w:p>
        </w:tc>
      </w:tr>
      <w:tr w:rsidR="00216109">
        <w:trPr>
          <w:trHeight w:val="5591"/>
        </w:trPr>
        <w:tc>
          <w:tcPr>
            <w:tcW w:w="3385" w:type="dxa"/>
            <w:tcBorders>
              <w:top w:val="single" w:sz="6" w:space="0" w:color="000000"/>
              <w:left w:val="single" w:sz="6" w:space="0" w:color="000000"/>
              <w:bottom w:val="single" w:sz="6" w:space="0" w:color="000000"/>
              <w:right w:val="single" w:sz="6" w:space="0" w:color="000000"/>
            </w:tcBorders>
          </w:tcPr>
          <w:p w:rsidR="00216109" w:rsidRDefault="000307CA">
            <w:pPr>
              <w:ind w:left="7" w:right="267"/>
            </w:pPr>
            <w:r>
              <w:rPr>
                <w:sz w:val="20"/>
                <w:u w:val="none"/>
              </w:rPr>
              <w:t xml:space="preserve"> What are the </w:t>
            </w:r>
            <w:r w:rsidR="00D03024">
              <w:rPr>
                <w:sz w:val="20"/>
                <w:u w:val="none"/>
              </w:rPr>
              <w:t>arrangements for</w:t>
            </w:r>
            <w:r>
              <w:rPr>
                <w:sz w:val="20"/>
                <w:u w:val="none"/>
              </w:rPr>
              <w:t xml:space="preserve"> assessing and </w:t>
            </w:r>
            <w:r w:rsidR="00D03024">
              <w:rPr>
                <w:sz w:val="20"/>
                <w:u w:val="none"/>
              </w:rPr>
              <w:t>reviewing pupil’s</w:t>
            </w:r>
            <w:r>
              <w:rPr>
                <w:sz w:val="20"/>
                <w:u w:val="none"/>
              </w:rPr>
              <w:t xml:space="preserve"> progress </w:t>
            </w:r>
            <w:proofErr w:type="gramStart"/>
            <w:r>
              <w:rPr>
                <w:sz w:val="20"/>
                <w:u w:val="none"/>
              </w:rPr>
              <w:t>towards  outcomes</w:t>
            </w:r>
            <w:proofErr w:type="gramEnd"/>
            <w:r>
              <w:rPr>
                <w:sz w:val="20"/>
                <w:u w:val="none"/>
              </w:rPr>
              <w:t xml:space="preserve">? </w:t>
            </w:r>
          </w:p>
        </w:tc>
        <w:tc>
          <w:tcPr>
            <w:tcW w:w="7252" w:type="dxa"/>
            <w:tcBorders>
              <w:top w:val="single" w:sz="6" w:space="0" w:color="000000"/>
              <w:left w:val="single" w:sz="6" w:space="0" w:color="000000"/>
              <w:bottom w:val="single" w:sz="6" w:space="0" w:color="000000"/>
              <w:right w:val="single" w:sz="6" w:space="0" w:color="000000"/>
            </w:tcBorders>
          </w:tcPr>
          <w:p w:rsidR="00216109" w:rsidRDefault="000307CA">
            <w:pPr>
              <w:spacing w:line="241" w:lineRule="auto"/>
              <w:ind w:left="7" w:right="156"/>
              <w:jc w:val="both"/>
            </w:pPr>
            <w:r>
              <w:rPr>
                <w:sz w:val="20"/>
                <w:u w:val="none"/>
              </w:rPr>
              <w:t xml:space="preserve"> </w:t>
            </w:r>
            <w:r w:rsidR="00D03024">
              <w:rPr>
                <w:sz w:val="20"/>
                <w:u w:val="none"/>
              </w:rPr>
              <w:t>Children’s</w:t>
            </w:r>
            <w:r>
              <w:rPr>
                <w:sz w:val="20"/>
                <w:u w:val="none"/>
              </w:rPr>
              <w:t xml:space="preserve"> progress is tracked termly in line with outcomes for their age/ability. Children with SEND are tracked and assessed alongside their individual targets as outlined on their Progress Plan.   </w:t>
            </w:r>
          </w:p>
          <w:p w:rsidR="00216109" w:rsidRDefault="000307CA">
            <w:pPr>
              <w:ind w:left="7"/>
            </w:pPr>
            <w:r>
              <w:rPr>
                <w:sz w:val="20"/>
                <w:u w:val="none"/>
              </w:rPr>
              <w:t xml:space="preserve"> </w:t>
            </w:r>
          </w:p>
          <w:p w:rsidR="00216109" w:rsidRDefault="000307CA">
            <w:pPr>
              <w:spacing w:after="2" w:line="240" w:lineRule="auto"/>
              <w:ind w:left="7" w:right="150"/>
              <w:jc w:val="both"/>
            </w:pPr>
            <w:r>
              <w:rPr>
                <w:sz w:val="20"/>
                <w:u w:val="none"/>
              </w:rPr>
              <w:t xml:space="preserve">Other assessments may be used to record a </w:t>
            </w:r>
            <w:r w:rsidR="00D03024">
              <w:rPr>
                <w:sz w:val="20"/>
                <w:u w:val="none"/>
              </w:rPr>
              <w:t>pupil’s</w:t>
            </w:r>
            <w:r>
              <w:rPr>
                <w:sz w:val="20"/>
                <w:u w:val="none"/>
              </w:rPr>
              <w:t xml:space="preserve"> pro</w:t>
            </w:r>
            <w:r>
              <w:rPr>
                <w:sz w:val="20"/>
                <w:u w:val="none"/>
              </w:rPr>
              <w:t>gress in reading, phonics, spelling and maths.  Children in Years 2, 3 and 4 receive weekly spelling and maths tests. At the end of a term, phonic assessments and reading tests such as the Salford Reading test are carried out.  In years 3 and 4, more forma</w:t>
            </w:r>
            <w:r>
              <w:rPr>
                <w:sz w:val="20"/>
                <w:u w:val="none"/>
              </w:rPr>
              <w:t xml:space="preserve">l assessments (GL Assessments) are also carried out. </w:t>
            </w:r>
          </w:p>
          <w:p w:rsidR="00216109" w:rsidRDefault="000307CA">
            <w:pPr>
              <w:ind w:left="7"/>
            </w:pPr>
            <w:r>
              <w:rPr>
                <w:sz w:val="20"/>
                <w:u w:val="none"/>
              </w:rPr>
              <w:t xml:space="preserve"> </w:t>
            </w:r>
          </w:p>
          <w:p w:rsidR="00216109" w:rsidRDefault="000307CA">
            <w:pPr>
              <w:spacing w:line="240" w:lineRule="auto"/>
              <w:ind w:left="7" w:right="156"/>
              <w:jc w:val="both"/>
            </w:pPr>
            <w:r>
              <w:rPr>
                <w:sz w:val="20"/>
                <w:u w:val="none"/>
              </w:rPr>
              <w:t>When a child has a Statement of Educational Need or Education</w:t>
            </w:r>
            <w:r w:rsidR="00D03024">
              <w:rPr>
                <w:sz w:val="20"/>
                <w:u w:val="none"/>
              </w:rPr>
              <w:t>al</w:t>
            </w:r>
            <w:r>
              <w:rPr>
                <w:sz w:val="20"/>
                <w:u w:val="none"/>
              </w:rPr>
              <w:t xml:space="preserve"> Health Care plan (EHC), long term outcomes are reviewed at a Person C</w:t>
            </w:r>
            <w:r>
              <w:rPr>
                <w:sz w:val="20"/>
                <w:u w:val="none"/>
              </w:rPr>
              <w:t xml:space="preserve">entred Review once a year, where all the people involved working with that child can contribute to the evaluation of the outcomes. </w:t>
            </w:r>
          </w:p>
          <w:p w:rsidR="00216109" w:rsidRDefault="000307CA">
            <w:pPr>
              <w:ind w:left="7"/>
            </w:pPr>
            <w:r>
              <w:rPr>
                <w:sz w:val="20"/>
                <w:u w:val="none"/>
              </w:rPr>
              <w:t xml:space="preserve"> </w:t>
            </w:r>
          </w:p>
          <w:p w:rsidR="00216109" w:rsidRDefault="000307CA">
            <w:pPr>
              <w:ind w:left="7" w:right="156"/>
              <w:jc w:val="both"/>
            </w:pPr>
            <w:r>
              <w:rPr>
                <w:sz w:val="20"/>
                <w:u w:val="none"/>
              </w:rPr>
              <w:t xml:space="preserve"> </w:t>
            </w:r>
            <w:r>
              <w:rPr>
                <w:sz w:val="20"/>
                <w:u w:val="none"/>
              </w:rPr>
              <w:t xml:space="preserve">External agencies such as speech and language, special educational needs specialist service (SENSS) and behaviour support may be involved with working with your child.  Parents may be invited into school to discuss outcomes with these personnel from these </w:t>
            </w:r>
            <w:r>
              <w:rPr>
                <w:sz w:val="20"/>
                <w:u w:val="none"/>
              </w:rPr>
              <w:t xml:space="preserve">services. </w:t>
            </w:r>
          </w:p>
        </w:tc>
      </w:tr>
    </w:tbl>
    <w:p w:rsidR="00216109" w:rsidRDefault="00216109">
      <w:pPr>
        <w:ind w:left="-720" w:right="9815"/>
      </w:pPr>
    </w:p>
    <w:tbl>
      <w:tblPr>
        <w:tblStyle w:val="TableGrid"/>
        <w:tblW w:w="10637" w:type="dxa"/>
        <w:tblInd w:w="-7" w:type="dxa"/>
        <w:tblCellMar>
          <w:top w:w="69" w:type="dxa"/>
          <w:left w:w="0" w:type="dxa"/>
          <w:bottom w:w="0" w:type="dxa"/>
          <w:right w:w="3" w:type="dxa"/>
        </w:tblCellMar>
        <w:tblLook w:val="04A0" w:firstRow="1" w:lastRow="0" w:firstColumn="1" w:lastColumn="0" w:noHBand="0" w:noVBand="1"/>
      </w:tblPr>
      <w:tblGrid>
        <w:gridCol w:w="3385"/>
        <w:gridCol w:w="7252"/>
      </w:tblGrid>
      <w:tr w:rsidR="00216109">
        <w:trPr>
          <w:trHeight w:val="3917"/>
        </w:trPr>
        <w:tc>
          <w:tcPr>
            <w:tcW w:w="3385" w:type="dxa"/>
            <w:tcBorders>
              <w:top w:val="single" w:sz="6" w:space="0" w:color="000000"/>
              <w:left w:val="single" w:sz="6" w:space="0" w:color="000000"/>
              <w:bottom w:val="single" w:sz="6" w:space="0" w:color="000000"/>
              <w:right w:val="single" w:sz="6" w:space="0" w:color="000000"/>
            </w:tcBorders>
          </w:tcPr>
          <w:p w:rsidR="00216109" w:rsidRDefault="000307CA">
            <w:pPr>
              <w:ind w:left="7" w:right="412"/>
              <w:jc w:val="both"/>
            </w:pPr>
            <w:r>
              <w:rPr>
                <w:sz w:val="20"/>
                <w:u w:val="none"/>
              </w:rPr>
              <w:t xml:space="preserve">What are the arrangements for supporting pupils at transition points? </w:t>
            </w:r>
          </w:p>
        </w:tc>
        <w:tc>
          <w:tcPr>
            <w:tcW w:w="7252" w:type="dxa"/>
            <w:tcBorders>
              <w:top w:val="single" w:sz="6" w:space="0" w:color="000000"/>
              <w:left w:val="single" w:sz="6" w:space="0" w:color="000000"/>
              <w:bottom w:val="single" w:sz="6" w:space="0" w:color="000000"/>
              <w:right w:val="single" w:sz="6" w:space="0" w:color="000000"/>
            </w:tcBorders>
          </w:tcPr>
          <w:p w:rsidR="00216109" w:rsidRDefault="000307CA">
            <w:pPr>
              <w:spacing w:line="240" w:lineRule="auto"/>
              <w:ind w:left="7" w:right="169"/>
              <w:jc w:val="both"/>
            </w:pPr>
            <w:r>
              <w:rPr>
                <w:sz w:val="20"/>
                <w:u w:val="none"/>
              </w:rPr>
              <w:t xml:space="preserve"> Our school is part for the Greenwood Tree academy trust which is made up of 4 other schools including the local middle school.  Staff regularly meet with each other and sh</w:t>
            </w:r>
            <w:r>
              <w:rPr>
                <w:sz w:val="20"/>
                <w:u w:val="none"/>
              </w:rPr>
              <w:t>are good practice.  We shar</w:t>
            </w:r>
            <w:r w:rsidR="00D03024">
              <w:rPr>
                <w:sz w:val="20"/>
                <w:u w:val="none"/>
              </w:rPr>
              <w:t>e information to support pupils</w:t>
            </w:r>
            <w:r>
              <w:rPr>
                <w:sz w:val="20"/>
                <w:u w:val="none"/>
              </w:rPr>
              <w:t xml:space="preserve"> learning and wellbeing.  In the second half of the summer term, key staff from the middle school will come into school on a weekly basis to work with those children who require additional support </w:t>
            </w:r>
            <w:r>
              <w:rPr>
                <w:sz w:val="20"/>
                <w:u w:val="none"/>
              </w:rPr>
              <w:t xml:space="preserve">and/or are anxious about their transition. The Year 4 teacher and SENCO meet for a handover meeting to ensure the school has the information they need to support that child. </w:t>
            </w:r>
          </w:p>
          <w:p w:rsidR="00216109" w:rsidRDefault="000307CA">
            <w:pPr>
              <w:ind w:left="7"/>
            </w:pPr>
            <w:r>
              <w:rPr>
                <w:sz w:val="20"/>
                <w:u w:val="none"/>
              </w:rPr>
              <w:t xml:space="preserve"> </w:t>
            </w:r>
          </w:p>
          <w:p w:rsidR="00216109" w:rsidRDefault="000307CA" w:rsidP="00D03024">
            <w:pPr>
              <w:ind w:left="7" w:right="177"/>
              <w:jc w:val="both"/>
            </w:pPr>
            <w:r>
              <w:rPr>
                <w:sz w:val="20"/>
                <w:u w:val="none"/>
              </w:rPr>
              <w:t xml:space="preserve">Children with </w:t>
            </w:r>
            <w:r w:rsidR="00D03024">
              <w:rPr>
                <w:sz w:val="20"/>
                <w:u w:val="none"/>
              </w:rPr>
              <w:t xml:space="preserve">an </w:t>
            </w:r>
            <w:r>
              <w:rPr>
                <w:sz w:val="20"/>
                <w:u w:val="none"/>
              </w:rPr>
              <w:t>Education</w:t>
            </w:r>
            <w:r w:rsidR="00D03024">
              <w:rPr>
                <w:sz w:val="20"/>
                <w:u w:val="none"/>
              </w:rPr>
              <w:t>al</w:t>
            </w:r>
            <w:r>
              <w:rPr>
                <w:sz w:val="20"/>
                <w:u w:val="none"/>
              </w:rPr>
              <w:t xml:space="preserve"> Health Care plan (EHC) are reviewed at least once a</w:t>
            </w:r>
            <w:r>
              <w:rPr>
                <w:sz w:val="20"/>
                <w:u w:val="none"/>
              </w:rPr>
              <w:t xml:space="preserve"> year through the Person Centred Review process.  The Special Educational Needs Co-ordinator (SENCO) from the transitioning school is invited to this meeting to aide a </w:t>
            </w:r>
            <w:r w:rsidR="00D03024">
              <w:rPr>
                <w:sz w:val="20"/>
                <w:u w:val="none"/>
              </w:rPr>
              <w:t>child</w:t>
            </w:r>
            <w:r w:rsidR="00D03024">
              <w:rPr>
                <w:rFonts w:ascii="Times New Roman" w:hAnsi="Times New Roman" w:cs="Times New Roman"/>
                <w:sz w:val="20"/>
                <w:u w:val="none"/>
              </w:rPr>
              <w:t>’</w:t>
            </w:r>
            <w:r w:rsidR="00D03024">
              <w:rPr>
                <w:sz w:val="20"/>
                <w:u w:val="none"/>
              </w:rPr>
              <w:t>s</w:t>
            </w:r>
            <w:r>
              <w:rPr>
                <w:sz w:val="20"/>
                <w:u w:val="none"/>
              </w:rPr>
              <w:t xml:space="preserve"> transition to middle school. </w:t>
            </w:r>
          </w:p>
        </w:tc>
      </w:tr>
      <w:tr w:rsidR="00216109">
        <w:trPr>
          <w:trHeight w:val="11445"/>
        </w:trPr>
        <w:tc>
          <w:tcPr>
            <w:tcW w:w="3385" w:type="dxa"/>
            <w:tcBorders>
              <w:top w:val="single" w:sz="6" w:space="0" w:color="000000"/>
              <w:left w:val="single" w:sz="6" w:space="0" w:color="000000"/>
              <w:bottom w:val="single" w:sz="6" w:space="0" w:color="000000"/>
              <w:right w:val="single" w:sz="6" w:space="0" w:color="000000"/>
            </w:tcBorders>
          </w:tcPr>
          <w:p w:rsidR="00216109" w:rsidRDefault="000307CA">
            <w:pPr>
              <w:ind w:left="7"/>
            </w:pPr>
            <w:r>
              <w:rPr>
                <w:sz w:val="20"/>
                <w:u w:val="none"/>
              </w:rPr>
              <w:lastRenderedPageBreak/>
              <w:t xml:space="preserve"> </w:t>
            </w:r>
            <w:r>
              <w:rPr>
                <w:sz w:val="20"/>
                <w:u w:val="none"/>
              </w:rPr>
              <w:t xml:space="preserve">What is Piddle </w:t>
            </w:r>
            <w:r w:rsidR="00D03024">
              <w:rPr>
                <w:sz w:val="20"/>
                <w:u w:val="none"/>
              </w:rPr>
              <w:t>Valley’s</w:t>
            </w:r>
            <w:r>
              <w:rPr>
                <w:sz w:val="20"/>
                <w:u w:val="none"/>
              </w:rPr>
              <w:t xml:space="preserve"> approach to supporting children with Special Educational Needs? </w:t>
            </w:r>
          </w:p>
        </w:tc>
        <w:tc>
          <w:tcPr>
            <w:tcW w:w="7252" w:type="dxa"/>
            <w:tcBorders>
              <w:top w:val="single" w:sz="6" w:space="0" w:color="000000"/>
              <w:left w:val="single" w:sz="6" w:space="0" w:color="000000"/>
              <w:bottom w:val="single" w:sz="6" w:space="0" w:color="000000"/>
              <w:right w:val="single" w:sz="6" w:space="0" w:color="000000"/>
            </w:tcBorders>
          </w:tcPr>
          <w:p w:rsidR="00216109" w:rsidRDefault="000307CA">
            <w:pPr>
              <w:spacing w:after="3" w:line="240" w:lineRule="auto"/>
              <w:ind w:left="7" w:right="170"/>
              <w:jc w:val="both"/>
            </w:pPr>
            <w:r>
              <w:rPr>
                <w:sz w:val="20"/>
                <w:u w:val="none"/>
              </w:rPr>
              <w:t xml:space="preserve">Where a child is identified as having SEN and or disability, </w:t>
            </w:r>
            <w:r w:rsidR="00D03024">
              <w:rPr>
                <w:sz w:val="20"/>
                <w:u w:val="none"/>
              </w:rPr>
              <w:t>the school adopts a process of ‘</w:t>
            </w:r>
            <w:r>
              <w:rPr>
                <w:sz w:val="20"/>
                <w:u w:val="none"/>
              </w:rPr>
              <w:t>Assess, Plan, Do and Review</w:t>
            </w:r>
            <w:r w:rsidR="00D03024">
              <w:rPr>
                <w:sz w:val="20"/>
                <w:u w:val="none"/>
              </w:rPr>
              <w:t>’</w:t>
            </w:r>
            <w:r>
              <w:rPr>
                <w:sz w:val="20"/>
                <w:u w:val="none"/>
              </w:rPr>
              <w:t xml:space="preserve">.  This method is detailed in the SEND Code of </w:t>
            </w:r>
            <w:r w:rsidR="00D03024">
              <w:rPr>
                <w:sz w:val="20"/>
                <w:u w:val="none"/>
              </w:rPr>
              <w:t>Practice: 0</w:t>
            </w:r>
            <w:r>
              <w:rPr>
                <w:sz w:val="20"/>
                <w:u w:val="none"/>
              </w:rPr>
              <w:t>-25 (July 2014) sections 6.45 to 6.56.  The principle is firmly embedded in working closely with parents and children to agree, action and monitor individual progress over time so that special educational needs for all children are addressed ap</w:t>
            </w:r>
            <w:r>
              <w:rPr>
                <w:sz w:val="20"/>
                <w:u w:val="none"/>
              </w:rPr>
              <w:t xml:space="preserve">propriately, effectively and with good outcomes.   </w:t>
            </w:r>
          </w:p>
          <w:p w:rsidR="00216109" w:rsidRDefault="000307CA">
            <w:pPr>
              <w:ind w:left="7"/>
            </w:pPr>
            <w:r>
              <w:rPr>
                <w:sz w:val="20"/>
                <w:u w:val="none"/>
              </w:rPr>
              <w:t xml:space="preserve"> </w:t>
            </w:r>
            <w:r>
              <w:rPr>
                <w:sz w:val="20"/>
                <w:u w:val="none"/>
              </w:rPr>
              <w:tab/>
              <w:t xml:space="preserve"> </w:t>
            </w:r>
          </w:p>
          <w:p w:rsidR="00216109" w:rsidRDefault="000307CA">
            <w:pPr>
              <w:spacing w:line="241" w:lineRule="auto"/>
              <w:ind w:left="7" w:right="170"/>
              <w:jc w:val="both"/>
            </w:pPr>
            <w:r>
              <w:rPr>
                <w:sz w:val="20"/>
                <w:u w:val="none"/>
              </w:rPr>
              <w:t>Most pupils with SEND</w:t>
            </w:r>
            <w:r>
              <w:rPr>
                <w:b/>
                <w:sz w:val="20"/>
                <w:u w:val="none"/>
              </w:rPr>
              <w:t xml:space="preserve"> </w:t>
            </w:r>
            <w:r>
              <w:rPr>
                <w:sz w:val="20"/>
                <w:u w:val="none"/>
              </w:rPr>
              <w:t>will receive the majority of their learning through high quality class teaching appropriately differentiated to meet their needs. The class teacher and the SENCO will be responsi</w:t>
            </w:r>
            <w:r>
              <w:rPr>
                <w:sz w:val="20"/>
                <w:u w:val="none"/>
              </w:rPr>
              <w:t xml:space="preserve">ble for tracking the progress of SEND pupils and Pupil Progress meetings will include discussion around the progress of SEN pupils. </w:t>
            </w:r>
          </w:p>
          <w:p w:rsidR="00216109" w:rsidRDefault="000307CA">
            <w:pPr>
              <w:ind w:left="7"/>
            </w:pPr>
            <w:r>
              <w:rPr>
                <w:sz w:val="20"/>
                <w:u w:val="none"/>
              </w:rPr>
              <w:t xml:space="preserve"> </w:t>
            </w:r>
          </w:p>
          <w:p w:rsidR="00216109" w:rsidRDefault="000307CA">
            <w:pPr>
              <w:spacing w:line="234" w:lineRule="auto"/>
              <w:ind w:left="7" w:right="120"/>
              <w:jc w:val="both"/>
            </w:pPr>
            <w:r>
              <w:rPr>
                <w:sz w:val="20"/>
                <w:u w:val="none"/>
              </w:rPr>
              <w:t>Some pupils with SEND</w:t>
            </w:r>
            <w:r>
              <w:rPr>
                <w:b/>
                <w:sz w:val="20"/>
                <w:u w:val="none"/>
              </w:rPr>
              <w:t xml:space="preserve"> </w:t>
            </w:r>
            <w:r>
              <w:rPr>
                <w:sz w:val="20"/>
                <w:u w:val="none"/>
              </w:rPr>
              <w:t>may need to be withdrawn from class for regular additional targeted intervention in small groups or</w:t>
            </w:r>
            <w:r>
              <w:rPr>
                <w:sz w:val="20"/>
                <w:u w:val="none"/>
              </w:rPr>
              <w:t xml:space="preserve"> 1:1 to secure good or better progress. Additional </w:t>
            </w:r>
            <w:r w:rsidR="00570E19">
              <w:rPr>
                <w:sz w:val="20"/>
                <w:u w:val="none"/>
              </w:rPr>
              <w:t>targeted interventions will be ‘</w:t>
            </w:r>
            <w:r>
              <w:rPr>
                <w:sz w:val="21"/>
                <w:u w:val="none"/>
              </w:rPr>
              <w:t>additional</w:t>
            </w:r>
            <w:r>
              <w:rPr>
                <w:sz w:val="20"/>
                <w:u w:val="none"/>
              </w:rPr>
              <w:t xml:space="preserve"> </w:t>
            </w:r>
            <w:r>
              <w:rPr>
                <w:sz w:val="21"/>
                <w:u w:val="none"/>
              </w:rPr>
              <w:t xml:space="preserve">to </w:t>
            </w:r>
          </w:p>
          <w:p w:rsidR="00216109" w:rsidRDefault="00570E19">
            <w:pPr>
              <w:spacing w:after="1" w:line="240" w:lineRule="auto"/>
              <w:ind w:left="7" w:right="174" w:hanging="19"/>
              <w:jc w:val="both"/>
            </w:pPr>
            <w:proofErr w:type="gramStart"/>
            <w:r>
              <w:rPr>
                <w:sz w:val="21"/>
                <w:u w:val="none"/>
              </w:rPr>
              <w:t>and</w:t>
            </w:r>
            <w:proofErr w:type="gramEnd"/>
            <w:r>
              <w:rPr>
                <w:sz w:val="21"/>
                <w:u w:val="none"/>
              </w:rPr>
              <w:t xml:space="preserve"> different from’</w:t>
            </w:r>
            <w:r w:rsidR="000307CA">
              <w:rPr>
                <w:sz w:val="21"/>
                <w:u w:val="none"/>
              </w:rPr>
              <w:t xml:space="preserve"> </w:t>
            </w:r>
            <w:r w:rsidR="000307CA">
              <w:rPr>
                <w:sz w:val="20"/>
                <w:u w:val="none"/>
              </w:rPr>
              <w:t xml:space="preserve">normal provision within the class. Children receiving this type of support with be </w:t>
            </w:r>
            <w:r w:rsidR="00D03024">
              <w:rPr>
                <w:sz w:val="20"/>
                <w:u w:val="none"/>
              </w:rPr>
              <w:t>monitored closely in school as ‘school support’</w:t>
            </w:r>
            <w:r w:rsidR="000307CA">
              <w:rPr>
                <w:sz w:val="20"/>
                <w:u w:val="none"/>
              </w:rPr>
              <w:t>. A plan will be devised to record</w:t>
            </w:r>
            <w:r w:rsidR="00D03024">
              <w:rPr>
                <w:sz w:val="20"/>
                <w:u w:val="none"/>
              </w:rPr>
              <w:t xml:space="preserve"> this additional support and a ‘Progress Plan’</w:t>
            </w:r>
            <w:r w:rsidR="000307CA">
              <w:rPr>
                <w:sz w:val="20"/>
                <w:u w:val="none"/>
              </w:rPr>
              <w:t xml:space="preserve"> to identify next steps in learning. Class tea</w:t>
            </w:r>
            <w:r w:rsidR="000307CA">
              <w:rPr>
                <w:sz w:val="20"/>
                <w:u w:val="none"/>
              </w:rPr>
              <w:t xml:space="preserve">chers are responsible for the implementation and maintaining of these plans with monitoring of the plans and progress shared with the </w:t>
            </w:r>
            <w:proofErr w:type="spellStart"/>
            <w:r w:rsidR="000307CA">
              <w:rPr>
                <w:sz w:val="20"/>
                <w:u w:val="none"/>
              </w:rPr>
              <w:t>SENco</w:t>
            </w:r>
            <w:proofErr w:type="spellEnd"/>
            <w:r w:rsidR="000307CA">
              <w:rPr>
                <w:sz w:val="20"/>
                <w:u w:val="none"/>
              </w:rPr>
              <w:t xml:space="preserve">.  </w:t>
            </w:r>
          </w:p>
          <w:p w:rsidR="00216109" w:rsidRDefault="000307CA">
            <w:pPr>
              <w:spacing w:line="241" w:lineRule="auto"/>
              <w:ind w:left="7" w:right="176"/>
              <w:jc w:val="both"/>
            </w:pPr>
            <w:r>
              <w:rPr>
                <w:sz w:val="20"/>
                <w:u w:val="none"/>
              </w:rPr>
              <w:t>Most targeted interventions will be provided by a qualified teaching assistant using plans provided by the teache</w:t>
            </w:r>
            <w:r>
              <w:rPr>
                <w:sz w:val="20"/>
                <w:u w:val="none"/>
              </w:rPr>
              <w:t xml:space="preserve">r.  Any interventions are monitored by the SENCO. Children are assessed at the beginning and end of these interventions.  We use the Catch up literacy to assess children following this intervention, as it includes its own assessments.  </w:t>
            </w:r>
          </w:p>
          <w:p w:rsidR="00216109" w:rsidRDefault="000307CA">
            <w:pPr>
              <w:ind w:left="7"/>
            </w:pPr>
            <w:r>
              <w:rPr>
                <w:sz w:val="20"/>
                <w:u w:val="none"/>
              </w:rPr>
              <w:t xml:space="preserve"> </w:t>
            </w:r>
          </w:p>
          <w:p w:rsidR="00216109" w:rsidRDefault="000307CA">
            <w:pPr>
              <w:spacing w:line="240" w:lineRule="auto"/>
              <w:ind w:left="7"/>
              <w:jc w:val="both"/>
            </w:pPr>
            <w:r>
              <w:rPr>
                <w:sz w:val="20"/>
                <w:u w:val="none"/>
              </w:rPr>
              <w:t>The class teacher</w:t>
            </w:r>
            <w:r>
              <w:rPr>
                <w:sz w:val="20"/>
                <w:u w:val="none"/>
              </w:rPr>
              <w:t xml:space="preserve"> will ensure they are fully aware of the additional targeted interventions being provided for their pupils with SEN </w:t>
            </w:r>
          </w:p>
          <w:p w:rsidR="00216109" w:rsidRDefault="000307CA">
            <w:pPr>
              <w:ind w:left="727"/>
            </w:pPr>
            <w:r>
              <w:rPr>
                <w:sz w:val="20"/>
                <w:u w:val="none"/>
              </w:rPr>
              <w:t xml:space="preserve"> </w:t>
            </w:r>
          </w:p>
          <w:p w:rsidR="00216109" w:rsidRDefault="000307CA">
            <w:pPr>
              <w:ind w:left="7" w:right="176"/>
              <w:jc w:val="both"/>
            </w:pPr>
            <w:r>
              <w:rPr>
                <w:sz w:val="20"/>
                <w:u w:val="none"/>
              </w:rPr>
              <w:t xml:space="preserve">Where it is decided that a pupil does have SEND, the decision should be recorded in the school records and the </w:t>
            </w:r>
            <w:r w:rsidR="00D03024">
              <w:rPr>
                <w:sz w:val="20"/>
                <w:u w:val="none"/>
              </w:rPr>
              <w:t>pupil’s</w:t>
            </w:r>
            <w:r>
              <w:rPr>
                <w:sz w:val="20"/>
                <w:u w:val="none"/>
              </w:rPr>
              <w:t xml:space="preserve"> parents will be fo</w:t>
            </w:r>
            <w:r>
              <w:rPr>
                <w:sz w:val="20"/>
                <w:u w:val="none"/>
              </w:rPr>
              <w:t>rmally informed that special educational provision in being made. A Progress Plan will be put in place where needed which is devised alongside parents and pupils. These are a set of targets drawn up by the class teacher in discussion with parents and the c</w:t>
            </w:r>
            <w:r>
              <w:rPr>
                <w:sz w:val="20"/>
                <w:u w:val="none"/>
              </w:rPr>
              <w:t>hild.  These targets are the next steps in his/her learning.  Progress Plans are reviewed at least half termly and new targets set accordingly. The plans also state how the targets will be achieved – for example; additional reading with TA or catch up grou</w:t>
            </w:r>
            <w:r>
              <w:rPr>
                <w:sz w:val="20"/>
                <w:u w:val="none"/>
              </w:rPr>
              <w:t xml:space="preserve">ps. </w:t>
            </w:r>
          </w:p>
        </w:tc>
      </w:tr>
    </w:tbl>
    <w:p w:rsidR="00216109" w:rsidRDefault="00216109">
      <w:pPr>
        <w:ind w:left="-720" w:right="9815"/>
      </w:pPr>
    </w:p>
    <w:tbl>
      <w:tblPr>
        <w:tblStyle w:val="TableGrid"/>
        <w:tblW w:w="10637" w:type="dxa"/>
        <w:tblInd w:w="-7" w:type="dxa"/>
        <w:tblCellMar>
          <w:top w:w="69" w:type="dxa"/>
          <w:left w:w="0" w:type="dxa"/>
          <w:bottom w:w="0" w:type="dxa"/>
          <w:right w:w="0" w:type="dxa"/>
        </w:tblCellMar>
        <w:tblLook w:val="04A0" w:firstRow="1" w:lastRow="0" w:firstColumn="1" w:lastColumn="0" w:noHBand="0" w:noVBand="1"/>
      </w:tblPr>
      <w:tblGrid>
        <w:gridCol w:w="3385"/>
        <w:gridCol w:w="7252"/>
      </w:tblGrid>
      <w:tr w:rsidR="00216109">
        <w:trPr>
          <w:trHeight w:val="12559"/>
        </w:trPr>
        <w:tc>
          <w:tcPr>
            <w:tcW w:w="3385" w:type="dxa"/>
            <w:tcBorders>
              <w:top w:val="single" w:sz="6" w:space="0" w:color="000000"/>
              <w:left w:val="single" w:sz="6" w:space="0" w:color="000000"/>
              <w:bottom w:val="single" w:sz="6" w:space="0" w:color="000000"/>
              <w:right w:val="single" w:sz="6" w:space="0" w:color="000000"/>
            </w:tcBorders>
          </w:tcPr>
          <w:p w:rsidR="00216109" w:rsidRDefault="00216109">
            <w:pPr>
              <w:spacing w:after="160"/>
              <w:ind w:left="0"/>
            </w:pPr>
          </w:p>
        </w:tc>
        <w:tc>
          <w:tcPr>
            <w:tcW w:w="7252" w:type="dxa"/>
            <w:tcBorders>
              <w:top w:val="single" w:sz="6" w:space="0" w:color="000000"/>
              <w:left w:val="single" w:sz="6" w:space="0" w:color="000000"/>
              <w:bottom w:val="single" w:sz="6" w:space="0" w:color="000000"/>
              <w:right w:val="single" w:sz="6" w:space="0" w:color="000000"/>
            </w:tcBorders>
          </w:tcPr>
          <w:p w:rsidR="00216109" w:rsidRDefault="000307CA">
            <w:pPr>
              <w:ind w:left="7"/>
            </w:pPr>
            <w:r>
              <w:rPr>
                <w:sz w:val="20"/>
                <w:u w:val="none"/>
              </w:rPr>
              <w:t xml:space="preserve"> </w:t>
            </w:r>
          </w:p>
          <w:p w:rsidR="00216109" w:rsidRDefault="000307CA">
            <w:pPr>
              <w:spacing w:line="240" w:lineRule="auto"/>
              <w:ind w:left="7" w:right="177"/>
              <w:jc w:val="both"/>
            </w:pPr>
            <w:r>
              <w:rPr>
                <w:sz w:val="20"/>
                <w:u w:val="none"/>
              </w:rPr>
              <w:t xml:space="preserve">At the end of each term, or half term if needed, the class teacher will sit down with the child to assess whether their targets have been met. The class teacher will tick or highlight the targets which are then shared with the SENCO to monitor progress.   </w:t>
            </w:r>
            <w:r>
              <w:rPr>
                <w:sz w:val="20"/>
                <w:u w:val="none"/>
              </w:rPr>
              <w:t xml:space="preserve"> The SENCO and class teacher will then discuss t</w:t>
            </w:r>
            <w:r w:rsidR="00D03024">
              <w:rPr>
                <w:sz w:val="20"/>
                <w:u w:val="none"/>
              </w:rPr>
              <w:t xml:space="preserve">hese in their termly meeting. </w:t>
            </w:r>
            <w:r>
              <w:rPr>
                <w:sz w:val="20"/>
                <w:u w:val="none"/>
              </w:rPr>
              <w:t xml:space="preserve">The SENCO will use these data/results to assess provisions. </w:t>
            </w:r>
          </w:p>
          <w:p w:rsidR="00216109" w:rsidRDefault="000307CA">
            <w:pPr>
              <w:ind w:left="7"/>
            </w:pPr>
            <w:r>
              <w:rPr>
                <w:sz w:val="20"/>
                <w:u w:val="none"/>
              </w:rPr>
              <w:t xml:space="preserve"> </w:t>
            </w:r>
          </w:p>
          <w:p w:rsidR="00216109" w:rsidRDefault="000307CA">
            <w:pPr>
              <w:spacing w:line="241" w:lineRule="auto"/>
              <w:ind w:left="7" w:right="176"/>
              <w:jc w:val="both"/>
            </w:pPr>
            <w:r>
              <w:rPr>
                <w:sz w:val="20"/>
                <w:u w:val="none"/>
              </w:rPr>
              <w:t>The SENCO will be responsible for monitoring the impact of these additional targeted interventions. If the select</w:t>
            </w:r>
            <w:r>
              <w:rPr>
                <w:sz w:val="20"/>
                <w:u w:val="none"/>
              </w:rPr>
              <w:t xml:space="preserve">ed intervention is not having the desired impact then this will be adjusted appropriately to ensure the pupils with SEN are being appropriately targeted to make progress. </w:t>
            </w:r>
          </w:p>
          <w:p w:rsidR="00216109" w:rsidRDefault="000307CA">
            <w:pPr>
              <w:ind w:left="7"/>
            </w:pPr>
            <w:r>
              <w:rPr>
                <w:b/>
                <w:sz w:val="20"/>
                <w:u w:val="none"/>
              </w:rPr>
              <w:t xml:space="preserve"> </w:t>
            </w:r>
          </w:p>
          <w:p w:rsidR="00216109" w:rsidRDefault="000307CA">
            <w:pPr>
              <w:spacing w:line="240" w:lineRule="auto"/>
              <w:ind w:left="7" w:right="175"/>
              <w:jc w:val="both"/>
            </w:pPr>
            <w:r>
              <w:rPr>
                <w:sz w:val="20"/>
                <w:u w:val="none"/>
              </w:rPr>
              <w:t>A small number of pupils with SEN</w:t>
            </w:r>
            <w:r>
              <w:rPr>
                <w:b/>
                <w:sz w:val="20"/>
                <w:u w:val="none"/>
              </w:rPr>
              <w:t xml:space="preserve"> </w:t>
            </w:r>
            <w:r>
              <w:rPr>
                <w:sz w:val="20"/>
                <w:u w:val="none"/>
              </w:rPr>
              <w:t>may still struggle despite high quality teaching</w:t>
            </w:r>
            <w:r>
              <w:rPr>
                <w:sz w:val="20"/>
                <w:u w:val="none"/>
              </w:rPr>
              <w:t xml:space="preserve"> and additional targeted interventions. For these pupils the SENCO will consider requesting professional advice from external support agencies which include Advisory Teaching Service, Educational Psychology Service, Speech and Language Therapy Service or o</w:t>
            </w:r>
            <w:r>
              <w:rPr>
                <w:sz w:val="20"/>
                <w:u w:val="none"/>
              </w:rPr>
              <w:t>ther appropriate services. The school currently purchases hours from the Special Educational Needs Specialist Services at the beginning of each financial year.  Parents are consulted when an assessment from an outside agency is being involved their permiss</w:t>
            </w:r>
            <w:r>
              <w:rPr>
                <w:sz w:val="20"/>
                <w:u w:val="none"/>
              </w:rPr>
              <w:t xml:space="preserve">ion is also required upon any referral. </w:t>
            </w:r>
          </w:p>
          <w:p w:rsidR="00216109" w:rsidRDefault="000307CA">
            <w:pPr>
              <w:ind w:left="7"/>
            </w:pPr>
            <w:r>
              <w:rPr>
                <w:b/>
                <w:sz w:val="20"/>
                <w:u w:val="none"/>
              </w:rPr>
              <w:t xml:space="preserve"> </w:t>
            </w:r>
          </w:p>
          <w:p w:rsidR="00216109" w:rsidRDefault="000307CA">
            <w:pPr>
              <w:spacing w:after="3" w:line="237" w:lineRule="auto"/>
              <w:ind w:left="-12" w:right="123" w:firstLine="19"/>
              <w:jc w:val="both"/>
            </w:pPr>
            <w:r>
              <w:rPr>
                <w:sz w:val="20"/>
                <w:u w:val="none"/>
              </w:rPr>
              <w:t>A minority of pupils with complex SEND may continue to have significant difficulties accessing their learning despite the involvement of outside professional agencies. Such pupils may require an exceptionally high</w:t>
            </w:r>
            <w:r>
              <w:rPr>
                <w:sz w:val="20"/>
                <w:u w:val="none"/>
              </w:rPr>
              <w:t xml:space="preserve"> level of additional support in order to access the mainstream school day. These pupils will require a co-ordinated assessment of their special needs, undertaken by the Local Authority, who may issue an </w:t>
            </w:r>
            <w:r>
              <w:rPr>
                <w:sz w:val="21"/>
                <w:u w:val="none"/>
              </w:rPr>
              <w:t>Education</w:t>
            </w:r>
            <w:r w:rsidR="00D03024">
              <w:rPr>
                <w:sz w:val="21"/>
                <w:u w:val="none"/>
              </w:rPr>
              <w:t xml:space="preserve">al </w:t>
            </w:r>
            <w:r>
              <w:rPr>
                <w:sz w:val="21"/>
                <w:u w:val="none"/>
              </w:rPr>
              <w:t xml:space="preserve">Health </w:t>
            </w:r>
            <w:r w:rsidR="00D03024">
              <w:rPr>
                <w:sz w:val="21"/>
                <w:u w:val="none"/>
              </w:rPr>
              <w:t>C</w:t>
            </w:r>
            <w:r>
              <w:rPr>
                <w:sz w:val="21"/>
                <w:u w:val="none"/>
              </w:rPr>
              <w:t>are Plan</w:t>
            </w:r>
            <w:r>
              <w:rPr>
                <w:sz w:val="20"/>
                <w:u w:val="none"/>
              </w:rPr>
              <w:t xml:space="preserve">. The SENCO will discuss the possibility of such an assessment with the parents of the pupil with complex SEN and the Educational Psychologist and/or Advisory Teacher. </w:t>
            </w:r>
          </w:p>
          <w:p w:rsidR="00216109" w:rsidRDefault="000307CA">
            <w:pPr>
              <w:ind w:left="7"/>
            </w:pPr>
            <w:r>
              <w:rPr>
                <w:sz w:val="20"/>
                <w:u w:val="none"/>
              </w:rPr>
              <w:t xml:space="preserve"> </w:t>
            </w:r>
          </w:p>
          <w:p w:rsidR="00216109" w:rsidRDefault="000307CA">
            <w:pPr>
              <w:spacing w:line="234" w:lineRule="auto"/>
              <w:ind w:left="7" w:right="10"/>
              <w:jc w:val="both"/>
            </w:pPr>
            <w:r>
              <w:rPr>
                <w:sz w:val="20"/>
                <w:u w:val="none"/>
              </w:rPr>
              <w:t xml:space="preserve">For those pupils with an </w:t>
            </w:r>
            <w:r w:rsidR="00D03024">
              <w:rPr>
                <w:sz w:val="21"/>
                <w:u w:val="none"/>
              </w:rPr>
              <w:t xml:space="preserve">Educational </w:t>
            </w:r>
            <w:r>
              <w:rPr>
                <w:sz w:val="21"/>
                <w:u w:val="none"/>
              </w:rPr>
              <w:t xml:space="preserve">Health </w:t>
            </w:r>
            <w:r>
              <w:rPr>
                <w:sz w:val="21"/>
                <w:u w:val="none"/>
              </w:rPr>
              <w:t xml:space="preserve">Care Plan </w:t>
            </w:r>
            <w:r>
              <w:rPr>
                <w:sz w:val="20"/>
                <w:u w:val="none"/>
              </w:rPr>
              <w:t xml:space="preserve">the Local Authority and the school will ensure that the </w:t>
            </w:r>
            <w:r w:rsidR="00D03024">
              <w:rPr>
                <w:sz w:val="20"/>
                <w:u w:val="none"/>
              </w:rPr>
              <w:t>pupil’s</w:t>
            </w:r>
            <w:r>
              <w:rPr>
                <w:sz w:val="20"/>
                <w:u w:val="none"/>
              </w:rPr>
              <w:t xml:space="preserve"> complex needs are met in accordance with the plan</w:t>
            </w:r>
            <w:r>
              <w:rPr>
                <w:sz w:val="21"/>
                <w:u w:val="none"/>
              </w:rPr>
              <w:t>.</w:t>
            </w:r>
            <w:r>
              <w:rPr>
                <w:sz w:val="20"/>
                <w:u w:val="none"/>
              </w:rPr>
              <w:t xml:space="preserve"> </w:t>
            </w:r>
            <w:r>
              <w:rPr>
                <w:b/>
                <w:sz w:val="20"/>
                <w:u w:val="none"/>
              </w:rPr>
              <w:t xml:space="preserve"> </w:t>
            </w:r>
          </w:p>
          <w:p w:rsidR="00216109" w:rsidRDefault="000307CA" w:rsidP="00D03024">
            <w:pPr>
              <w:ind w:left="-12" w:right="-44" w:firstLine="19"/>
              <w:jc w:val="both"/>
            </w:pPr>
            <w:r>
              <w:rPr>
                <w:sz w:val="20"/>
                <w:u w:val="none"/>
              </w:rPr>
              <w:t>In very exceptional circumstances</w:t>
            </w:r>
            <w:r>
              <w:rPr>
                <w:b/>
                <w:sz w:val="20"/>
                <w:u w:val="none"/>
              </w:rPr>
              <w:t xml:space="preserve"> </w:t>
            </w:r>
            <w:r>
              <w:rPr>
                <w:sz w:val="20"/>
                <w:u w:val="none"/>
              </w:rPr>
              <w:t>the school, despite every effort, may find themselves in the position of being unable to meet the needs o</w:t>
            </w:r>
            <w:r>
              <w:rPr>
                <w:sz w:val="20"/>
                <w:u w:val="none"/>
              </w:rPr>
              <w:t xml:space="preserve">f a pupil with complex special needs within our mainstream setting. In this situation the school will discuss a way forward with parents, professionals from the support services and the agencies supporting the </w:t>
            </w:r>
            <w:r w:rsidR="00D03024">
              <w:rPr>
                <w:sz w:val="21"/>
                <w:u w:val="none"/>
              </w:rPr>
              <w:t>EHCP</w:t>
            </w:r>
            <w:r>
              <w:rPr>
                <w:sz w:val="21"/>
                <w:u w:val="none"/>
              </w:rPr>
              <w:t xml:space="preserve">. </w:t>
            </w:r>
            <w:r>
              <w:rPr>
                <w:sz w:val="20"/>
                <w:u w:val="none"/>
              </w:rPr>
              <w:t>This may invo</w:t>
            </w:r>
            <w:r>
              <w:rPr>
                <w:sz w:val="20"/>
                <w:u w:val="none"/>
              </w:rPr>
              <w:t xml:space="preserve">lve considering an alternative more appropriate school placement. The centre of these discussions will revolve around what is best for the child. However, it is for parents to make the final decision on this matter. </w:t>
            </w:r>
          </w:p>
        </w:tc>
      </w:tr>
      <w:tr w:rsidR="00216109">
        <w:trPr>
          <w:trHeight w:val="2804"/>
        </w:trPr>
        <w:tc>
          <w:tcPr>
            <w:tcW w:w="3385" w:type="dxa"/>
            <w:tcBorders>
              <w:top w:val="single" w:sz="6" w:space="0" w:color="000000"/>
              <w:left w:val="single" w:sz="6" w:space="0" w:color="000000"/>
              <w:bottom w:val="single" w:sz="6" w:space="0" w:color="000000"/>
              <w:right w:val="single" w:sz="6" w:space="0" w:color="000000"/>
            </w:tcBorders>
          </w:tcPr>
          <w:p w:rsidR="00216109" w:rsidRDefault="000307CA">
            <w:pPr>
              <w:ind w:left="7"/>
            </w:pPr>
            <w:r>
              <w:rPr>
                <w:sz w:val="20"/>
                <w:u w:val="none"/>
              </w:rPr>
              <w:lastRenderedPageBreak/>
              <w:t>How does Piddle Valley CE First school</w:t>
            </w:r>
            <w:r>
              <w:rPr>
                <w:sz w:val="20"/>
                <w:u w:val="none"/>
              </w:rPr>
              <w:t xml:space="preserve"> make adaptations to the environment for pupils with SEND? </w:t>
            </w:r>
          </w:p>
        </w:tc>
        <w:tc>
          <w:tcPr>
            <w:tcW w:w="7252" w:type="dxa"/>
            <w:tcBorders>
              <w:top w:val="single" w:sz="6" w:space="0" w:color="000000"/>
              <w:left w:val="single" w:sz="6" w:space="0" w:color="000000"/>
              <w:bottom w:val="single" w:sz="6" w:space="0" w:color="000000"/>
              <w:right w:val="single" w:sz="6" w:space="0" w:color="000000"/>
            </w:tcBorders>
          </w:tcPr>
          <w:p w:rsidR="00216109" w:rsidRDefault="000307CA">
            <w:pPr>
              <w:spacing w:line="241" w:lineRule="auto"/>
              <w:ind w:left="7" w:right="181"/>
              <w:jc w:val="both"/>
            </w:pPr>
            <w:r>
              <w:rPr>
                <w:sz w:val="20"/>
                <w:u w:val="none"/>
              </w:rPr>
              <w:t xml:space="preserve"> The </w:t>
            </w:r>
            <w:r w:rsidR="00D03024">
              <w:rPr>
                <w:sz w:val="20"/>
                <w:u w:val="none"/>
              </w:rPr>
              <w:t>school’s</w:t>
            </w:r>
            <w:r>
              <w:rPr>
                <w:sz w:val="20"/>
                <w:u w:val="none"/>
              </w:rPr>
              <w:t xml:space="preserve"> external design is accessible for wheelchair users which allows access to the main building. The playground and field are at the entry level so accessible from the school carpark and</w:t>
            </w:r>
            <w:r>
              <w:rPr>
                <w:sz w:val="20"/>
                <w:u w:val="none"/>
              </w:rPr>
              <w:t xml:space="preserve"> main entrance. We have a disabled toilet available within the school.   </w:t>
            </w:r>
          </w:p>
          <w:p w:rsidR="00216109" w:rsidRDefault="000307CA">
            <w:pPr>
              <w:ind w:left="7"/>
            </w:pPr>
            <w:r>
              <w:rPr>
                <w:sz w:val="20"/>
                <w:u w:val="none"/>
              </w:rPr>
              <w:t xml:space="preserve"> </w:t>
            </w:r>
          </w:p>
          <w:p w:rsidR="00216109" w:rsidRDefault="000307CA">
            <w:pPr>
              <w:ind w:left="7" w:right="178"/>
              <w:jc w:val="both"/>
            </w:pPr>
            <w:r>
              <w:rPr>
                <w:sz w:val="20"/>
                <w:u w:val="none"/>
              </w:rPr>
              <w:t xml:space="preserve">We have a range of equipment in school to support children with physical needs such as desk top scissors, writing slopes, cushions and sensory resources.  We have a good number of </w:t>
            </w:r>
            <w:r>
              <w:rPr>
                <w:sz w:val="20"/>
                <w:u w:val="none"/>
              </w:rPr>
              <w:t xml:space="preserve">IPad and laptops which the children use regularly. As a school, we ensure children have full access to the curriculum. </w:t>
            </w:r>
          </w:p>
        </w:tc>
      </w:tr>
    </w:tbl>
    <w:p w:rsidR="00216109" w:rsidRDefault="00216109">
      <w:pPr>
        <w:ind w:left="-720" w:right="9815"/>
      </w:pPr>
    </w:p>
    <w:tbl>
      <w:tblPr>
        <w:tblStyle w:val="TableGrid"/>
        <w:tblW w:w="10637" w:type="dxa"/>
        <w:tblInd w:w="-7" w:type="dxa"/>
        <w:tblCellMar>
          <w:top w:w="69" w:type="dxa"/>
          <w:left w:w="0" w:type="dxa"/>
          <w:bottom w:w="0" w:type="dxa"/>
          <w:right w:w="15" w:type="dxa"/>
        </w:tblCellMar>
        <w:tblLook w:val="04A0" w:firstRow="1" w:lastRow="0" w:firstColumn="1" w:lastColumn="0" w:noHBand="0" w:noVBand="1"/>
      </w:tblPr>
      <w:tblGrid>
        <w:gridCol w:w="3385"/>
        <w:gridCol w:w="7252"/>
      </w:tblGrid>
      <w:tr w:rsidR="00216109">
        <w:trPr>
          <w:trHeight w:val="1076"/>
        </w:trPr>
        <w:tc>
          <w:tcPr>
            <w:tcW w:w="3385" w:type="dxa"/>
            <w:tcBorders>
              <w:top w:val="single" w:sz="6" w:space="0" w:color="000000"/>
              <w:left w:val="single" w:sz="6" w:space="0" w:color="000000"/>
              <w:bottom w:val="single" w:sz="6" w:space="0" w:color="000000"/>
              <w:right w:val="single" w:sz="6" w:space="0" w:color="000000"/>
            </w:tcBorders>
          </w:tcPr>
          <w:p w:rsidR="00216109" w:rsidRDefault="00216109">
            <w:pPr>
              <w:spacing w:after="160"/>
              <w:ind w:left="0"/>
            </w:pPr>
          </w:p>
        </w:tc>
        <w:tc>
          <w:tcPr>
            <w:tcW w:w="7252" w:type="dxa"/>
            <w:tcBorders>
              <w:top w:val="single" w:sz="6" w:space="0" w:color="000000"/>
              <w:left w:val="single" w:sz="6" w:space="0" w:color="000000"/>
              <w:bottom w:val="single" w:sz="6" w:space="0" w:color="000000"/>
              <w:right w:val="single" w:sz="6" w:space="0" w:color="000000"/>
            </w:tcBorders>
          </w:tcPr>
          <w:p w:rsidR="00216109" w:rsidRDefault="000307CA">
            <w:pPr>
              <w:ind w:left="7"/>
            </w:pPr>
            <w:r>
              <w:rPr>
                <w:sz w:val="20"/>
                <w:u w:val="none"/>
              </w:rPr>
              <w:t xml:space="preserve"> </w:t>
            </w:r>
          </w:p>
          <w:p w:rsidR="00216109" w:rsidRDefault="000307CA">
            <w:pPr>
              <w:ind w:left="7"/>
            </w:pPr>
            <w:r>
              <w:rPr>
                <w:sz w:val="20"/>
                <w:u w:val="none"/>
              </w:rPr>
              <w:t xml:space="preserve">We have an Accessibility Plan which can be found on the </w:t>
            </w:r>
            <w:r w:rsidR="0019470F">
              <w:rPr>
                <w:sz w:val="20"/>
                <w:u w:val="none"/>
              </w:rPr>
              <w:t>school’s</w:t>
            </w:r>
            <w:r>
              <w:rPr>
                <w:sz w:val="20"/>
                <w:u w:val="none"/>
              </w:rPr>
              <w:t xml:space="preserve"> webpage. </w:t>
            </w:r>
          </w:p>
          <w:p w:rsidR="00216109" w:rsidRDefault="000307CA">
            <w:pPr>
              <w:ind w:left="7"/>
            </w:pPr>
            <w:r>
              <w:rPr>
                <w:sz w:val="20"/>
                <w:u w:val="none"/>
              </w:rPr>
              <w:t xml:space="preserve"> </w:t>
            </w:r>
          </w:p>
        </w:tc>
      </w:tr>
      <w:tr w:rsidR="00216109">
        <w:trPr>
          <w:trHeight w:val="9212"/>
        </w:trPr>
        <w:tc>
          <w:tcPr>
            <w:tcW w:w="3385" w:type="dxa"/>
            <w:tcBorders>
              <w:top w:val="single" w:sz="6" w:space="0" w:color="000000"/>
              <w:left w:val="single" w:sz="6" w:space="0" w:color="000000"/>
              <w:bottom w:val="single" w:sz="6" w:space="0" w:color="000000"/>
              <w:right w:val="single" w:sz="6" w:space="0" w:color="000000"/>
            </w:tcBorders>
          </w:tcPr>
          <w:p w:rsidR="00216109" w:rsidRDefault="000307CA">
            <w:pPr>
              <w:ind w:left="7"/>
            </w:pPr>
            <w:r>
              <w:rPr>
                <w:sz w:val="20"/>
                <w:u w:val="none"/>
              </w:rPr>
              <w:t xml:space="preserve">What expertise do you have within the school to support pupils with SEND?   </w:t>
            </w:r>
          </w:p>
        </w:tc>
        <w:tc>
          <w:tcPr>
            <w:tcW w:w="7252" w:type="dxa"/>
            <w:tcBorders>
              <w:top w:val="single" w:sz="6" w:space="0" w:color="000000"/>
              <w:left w:val="single" w:sz="6" w:space="0" w:color="000000"/>
              <w:bottom w:val="single" w:sz="6" w:space="0" w:color="000000"/>
              <w:right w:val="single" w:sz="6" w:space="0" w:color="000000"/>
            </w:tcBorders>
          </w:tcPr>
          <w:p w:rsidR="00216109" w:rsidRDefault="000307CA">
            <w:pPr>
              <w:spacing w:line="240" w:lineRule="auto"/>
              <w:ind w:left="7"/>
              <w:jc w:val="both"/>
            </w:pPr>
            <w:r>
              <w:rPr>
                <w:sz w:val="20"/>
                <w:u w:val="none"/>
              </w:rPr>
              <w:t xml:space="preserve">Training needs are identified through a process of analysis of need of both staff and pupils as and when required. </w:t>
            </w:r>
          </w:p>
          <w:p w:rsidR="00216109" w:rsidRDefault="000307CA">
            <w:pPr>
              <w:ind w:left="7"/>
            </w:pPr>
            <w:r>
              <w:rPr>
                <w:sz w:val="20"/>
                <w:u w:val="none"/>
              </w:rPr>
              <w:t xml:space="preserve"> </w:t>
            </w:r>
          </w:p>
          <w:p w:rsidR="00216109" w:rsidRDefault="000307CA">
            <w:pPr>
              <w:spacing w:line="240" w:lineRule="auto"/>
              <w:ind w:left="7"/>
              <w:jc w:val="both"/>
            </w:pPr>
            <w:r>
              <w:rPr>
                <w:sz w:val="20"/>
                <w:u w:val="none"/>
              </w:rPr>
              <w:t xml:space="preserve">The SENCO and class teacher will provide information on specific needs for new staff.  </w:t>
            </w:r>
          </w:p>
          <w:p w:rsidR="00216109" w:rsidRDefault="000307CA">
            <w:pPr>
              <w:spacing w:line="240" w:lineRule="auto"/>
              <w:ind w:left="7"/>
              <w:jc w:val="both"/>
            </w:pPr>
            <w:r>
              <w:rPr>
                <w:sz w:val="20"/>
                <w:u w:val="none"/>
              </w:rPr>
              <w:t xml:space="preserve">Additional training may also be arranged to support specific medical needs and will be arranged in conjunction with medical professionals. </w:t>
            </w:r>
          </w:p>
          <w:p w:rsidR="00216109" w:rsidRDefault="000307CA">
            <w:pPr>
              <w:ind w:left="7"/>
            </w:pPr>
            <w:r>
              <w:rPr>
                <w:sz w:val="20"/>
                <w:u w:val="none"/>
              </w:rPr>
              <w:t xml:space="preserve"> </w:t>
            </w:r>
          </w:p>
          <w:p w:rsidR="00216109" w:rsidRDefault="000307CA">
            <w:pPr>
              <w:spacing w:line="241" w:lineRule="auto"/>
              <w:ind w:left="7" w:right="165"/>
              <w:jc w:val="both"/>
            </w:pPr>
            <w:r>
              <w:rPr>
                <w:sz w:val="20"/>
                <w:u w:val="none"/>
              </w:rPr>
              <w:t xml:space="preserve">The SENCO attends regular </w:t>
            </w:r>
            <w:r>
              <w:rPr>
                <w:sz w:val="20"/>
                <w:u w:val="none"/>
              </w:rPr>
              <w:t xml:space="preserve">Network meetings to be updated on changes and recommendations in reference SEN.  The school SENCO and designated SEN Governor hold regular meetings to discuss pupil progress and the implementation of the policy.  </w:t>
            </w:r>
          </w:p>
          <w:p w:rsidR="00216109" w:rsidRDefault="000307CA">
            <w:pPr>
              <w:ind w:left="7"/>
            </w:pPr>
            <w:r>
              <w:rPr>
                <w:sz w:val="20"/>
                <w:u w:val="none"/>
              </w:rPr>
              <w:t xml:space="preserve"> </w:t>
            </w:r>
          </w:p>
          <w:p w:rsidR="00216109" w:rsidRDefault="000307CA">
            <w:pPr>
              <w:spacing w:line="240" w:lineRule="auto"/>
              <w:ind w:left="7" w:right="165"/>
              <w:jc w:val="both"/>
            </w:pPr>
            <w:r>
              <w:rPr>
                <w:sz w:val="20"/>
                <w:u w:val="none"/>
              </w:rPr>
              <w:t xml:space="preserve">The </w:t>
            </w:r>
            <w:r>
              <w:rPr>
                <w:sz w:val="20"/>
                <w:u w:val="none"/>
              </w:rPr>
              <w:t xml:space="preserve">SENCO has </w:t>
            </w:r>
            <w:r>
              <w:rPr>
                <w:sz w:val="20"/>
                <w:u w:val="none"/>
              </w:rPr>
              <w:t>the Nation</w:t>
            </w:r>
            <w:r>
              <w:rPr>
                <w:sz w:val="20"/>
                <w:u w:val="none"/>
              </w:rPr>
              <w:t xml:space="preserve">al Certificate Award for Special Educational Needs. </w:t>
            </w:r>
            <w:r>
              <w:rPr>
                <w:sz w:val="20"/>
                <w:u w:val="none"/>
              </w:rPr>
              <w:t xml:space="preserve">Areas/programmes we are able to deliver are: </w:t>
            </w:r>
          </w:p>
          <w:p w:rsidR="00216109" w:rsidRDefault="000307CA">
            <w:pPr>
              <w:ind w:left="7"/>
            </w:pPr>
            <w:r>
              <w:rPr>
                <w:sz w:val="20"/>
                <w:u w:val="none"/>
              </w:rPr>
              <w:t xml:space="preserve"> </w:t>
            </w:r>
          </w:p>
          <w:p w:rsidR="00216109" w:rsidRDefault="000307CA">
            <w:pPr>
              <w:numPr>
                <w:ilvl w:val="0"/>
                <w:numId w:val="2"/>
              </w:numPr>
              <w:ind w:hanging="360"/>
            </w:pPr>
            <w:r>
              <w:rPr>
                <w:sz w:val="20"/>
                <w:u w:val="none"/>
              </w:rPr>
              <w:t>Learn to move programme</w:t>
            </w:r>
            <w:r>
              <w:rPr>
                <w:rFonts w:ascii="Times New Roman" w:eastAsia="Times New Roman" w:hAnsi="Times New Roman" w:cs="Times New Roman"/>
                <w:sz w:val="20"/>
                <w:u w:val="none"/>
              </w:rPr>
              <w:t xml:space="preserve"> </w:t>
            </w:r>
          </w:p>
          <w:p w:rsidR="00216109" w:rsidRDefault="000307CA">
            <w:pPr>
              <w:numPr>
                <w:ilvl w:val="0"/>
                <w:numId w:val="2"/>
              </w:numPr>
              <w:spacing w:after="1"/>
              <w:ind w:hanging="360"/>
            </w:pPr>
            <w:r>
              <w:rPr>
                <w:sz w:val="20"/>
                <w:u w:val="none"/>
              </w:rPr>
              <w:t>Trauma Informed Schools support</w:t>
            </w:r>
            <w:r>
              <w:rPr>
                <w:rFonts w:ascii="Times New Roman" w:eastAsia="Times New Roman" w:hAnsi="Times New Roman" w:cs="Times New Roman"/>
                <w:sz w:val="20"/>
                <w:u w:val="none"/>
              </w:rPr>
              <w:t xml:space="preserve"> </w:t>
            </w:r>
          </w:p>
          <w:p w:rsidR="00216109" w:rsidRDefault="000307CA">
            <w:pPr>
              <w:numPr>
                <w:ilvl w:val="0"/>
                <w:numId w:val="2"/>
              </w:numPr>
              <w:ind w:hanging="360"/>
            </w:pPr>
            <w:r>
              <w:rPr>
                <w:sz w:val="20"/>
                <w:u w:val="none"/>
              </w:rPr>
              <w:t>Managing Behaviour through Trick Box</w:t>
            </w:r>
            <w:r>
              <w:rPr>
                <w:rFonts w:ascii="Times New Roman" w:eastAsia="Times New Roman" w:hAnsi="Times New Roman" w:cs="Times New Roman"/>
                <w:sz w:val="20"/>
                <w:u w:val="none"/>
              </w:rPr>
              <w:t xml:space="preserve"> </w:t>
            </w:r>
          </w:p>
          <w:p w:rsidR="00216109" w:rsidRPr="00D03024" w:rsidRDefault="000307CA">
            <w:pPr>
              <w:numPr>
                <w:ilvl w:val="0"/>
                <w:numId w:val="2"/>
              </w:numPr>
              <w:ind w:hanging="360"/>
            </w:pPr>
            <w:r>
              <w:rPr>
                <w:sz w:val="20"/>
                <w:u w:val="none"/>
              </w:rPr>
              <w:t>Talk through Lego te</w:t>
            </w:r>
            <w:r>
              <w:rPr>
                <w:sz w:val="20"/>
                <w:u w:val="none"/>
              </w:rPr>
              <w:t>aching programme</w:t>
            </w:r>
            <w:r>
              <w:rPr>
                <w:rFonts w:ascii="Times New Roman" w:eastAsia="Times New Roman" w:hAnsi="Times New Roman" w:cs="Times New Roman"/>
                <w:sz w:val="20"/>
                <w:u w:val="none"/>
              </w:rPr>
              <w:t xml:space="preserve"> </w:t>
            </w:r>
          </w:p>
          <w:p w:rsidR="00D03024" w:rsidRPr="00D03024" w:rsidRDefault="00D03024">
            <w:pPr>
              <w:numPr>
                <w:ilvl w:val="0"/>
                <w:numId w:val="2"/>
              </w:numPr>
              <w:ind w:hanging="360"/>
              <w:rPr>
                <w:rFonts w:asciiTheme="minorHAnsi" w:hAnsiTheme="minorHAnsi" w:cstheme="minorHAnsi"/>
              </w:rPr>
            </w:pPr>
            <w:r w:rsidRPr="00D03024">
              <w:rPr>
                <w:rFonts w:asciiTheme="minorHAnsi" w:eastAsia="Times New Roman" w:hAnsiTheme="minorHAnsi" w:cstheme="minorHAnsi"/>
                <w:sz w:val="20"/>
                <w:u w:val="none"/>
              </w:rPr>
              <w:t>Trauma Informed</w:t>
            </w:r>
          </w:p>
          <w:p w:rsidR="00216109" w:rsidRDefault="000307CA">
            <w:pPr>
              <w:ind w:left="7"/>
            </w:pPr>
            <w:r>
              <w:rPr>
                <w:sz w:val="20"/>
                <w:u w:val="none"/>
              </w:rPr>
              <w:t xml:space="preserve">  </w:t>
            </w:r>
          </w:p>
          <w:p w:rsidR="00216109" w:rsidRDefault="00D03024">
            <w:pPr>
              <w:spacing w:after="2" w:line="240" w:lineRule="auto"/>
              <w:ind w:left="7" w:right="163"/>
              <w:jc w:val="both"/>
            </w:pPr>
            <w:r>
              <w:rPr>
                <w:sz w:val="20"/>
                <w:u w:val="none"/>
              </w:rPr>
              <w:t xml:space="preserve">The </w:t>
            </w:r>
            <w:proofErr w:type="spellStart"/>
            <w:r>
              <w:rPr>
                <w:sz w:val="20"/>
                <w:u w:val="none"/>
              </w:rPr>
              <w:t>Headteacher</w:t>
            </w:r>
            <w:proofErr w:type="spellEnd"/>
            <w:r>
              <w:rPr>
                <w:sz w:val="20"/>
                <w:u w:val="none"/>
              </w:rPr>
              <w:t xml:space="preserve"> has</w:t>
            </w:r>
            <w:r w:rsidR="000307CA">
              <w:rPr>
                <w:sz w:val="20"/>
                <w:u w:val="none"/>
              </w:rPr>
              <w:t xml:space="preserve"> completed Trick Box training to support managing behaviour and has also completed </w:t>
            </w:r>
            <w:r>
              <w:rPr>
                <w:sz w:val="20"/>
                <w:u w:val="none"/>
              </w:rPr>
              <w:t>the Trauma Informed</w:t>
            </w:r>
            <w:r w:rsidR="000307CA">
              <w:rPr>
                <w:sz w:val="20"/>
                <w:u w:val="none"/>
              </w:rPr>
              <w:t xml:space="preserve"> training programme. </w:t>
            </w:r>
          </w:p>
          <w:p w:rsidR="00216109" w:rsidRDefault="000307CA">
            <w:pPr>
              <w:ind w:left="7"/>
            </w:pPr>
            <w:r>
              <w:rPr>
                <w:sz w:val="20"/>
                <w:u w:val="none"/>
              </w:rPr>
              <w:t xml:space="preserve"> </w:t>
            </w:r>
          </w:p>
          <w:p w:rsidR="00216109" w:rsidRDefault="000307CA">
            <w:pPr>
              <w:spacing w:line="240" w:lineRule="auto"/>
              <w:ind w:left="7" w:right="161"/>
              <w:jc w:val="both"/>
            </w:pPr>
            <w:r>
              <w:rPr>
                <w:sz w:val="20"/>
                <w:u w:val="none"/>
              </w:rPr>
              <w:t>We work alongside a wide range of outside agencies to help support the children in our provision. Agencies include: Educational Psychology (CPS), Special Educational Needs Specialist Service (SENSS), Speech and Language (SALT) Occupational Therapy (OT), Ph</w:t>
            </w:r>
            <w:r>
              <w:rPr>
                <w:sz w:val="20"/>
                <w:u w:val="none"/>
              </w:rPr>
              <w:t xml:space="preserve">ysiotherapy (PT), Behaviour Support (BSS), Outreach services and school health. </w:t>
            </w:r>
          </w:p>
          <w:p w:rsidR="00216109" w:rsidRDefault="000307CA">
            <w:pPr>
              <w:ind w:left="7"/>
            </w:pPr>
            <w:r>
              <w:rPr>
                <w:sz w:val="20"/>
                <w:u w:val="none"/>
              </w:rPr>
              <w:t xml:space="preserve"> </w:t>
            </w:r>
          </w:p>
        </w:tc>
      </w:tr>
      <w:tr w:rsidR="00216109">
        <w:trPr>
          <w:trHeight w:val="4477"/>
        </w:trPr>
        <w:tc>
          <w:tcPr>
            <w:tcW w:w="3385" w:type="dxa"/>
            <w:tcBorders>
              <w:top w:val="single" w:sz="6" w:space="0" w:color="000000"/>
              <w:left w:val="single" w:sz="6" w:space="0" w:color="000000"/>
              <w:bottom w:val="single" w:sz="6" w:space="0" w:color="000000"/>
              <w:right w:val="single" w:sz="6" w:space="0" w:color="000000"/>
            </w:tcBorders>
          </w:tcPr>
          <w:p w:rsidR="00216109" w:rsidRDefault="000307CA">
            <w:pPr>
              <w:ind w:left="7"/>
            </w:pPr>
            <w:r>
              <w:rPr>
                <w:sz w:val="20"/>
                <w:u w:val="none"/>
              </w:rPr>
              <w:lastRenderedPageBreak/>
              <w:t xml:space="preserve">How does the school evaluate the effectiveness of the provision made for children with SEND? </w:t>
            </w:r>
          </w:p>
        </w:tc>
        <w:tc>
          <w:tcPr>
            <w:tcW w:w="7252" w:type="dxa"/>
            <w:tcBorders>
              <w:top w:val="single" w:sz="6" w:space="0" w:color="000000"/>
              <w:left w:val="single" w:sz="6" w:space="0" w:color="000000"/>
              <w:bottom w:val="single" w:sz="6" w:space="0" w:color="000000"/>
              <w:right w:val="single" w:sz="6" w:space="0" w:color="000000"/>
            </w:tcBorders>
          </w:tcPr>
          <w:p w:rsidR="00216109" w:rsidRDefault="000307CA">
            <w:pPr>
              <w:spacing w:line="240" w:lineRule="auto"/>
              <w:ind w:left="-16" w:right="159" w:firstLine="24"/>
              <w:jc w:val="both"/>
            </w:pPr>
            <w:r>
              <w:rPr>
                <w:sz w:val="20"/>
                <w:u w:val="none"/>
              </w:rPr>
              <w:t xml:space="preserve">A </w:t>
            </w:r>
            <w:r w:rsidR="00D03024">
              <w:rPr>
                <w:sz w:val="20"/>
                <w:u w:val="none"/>
              </w:rPr>
              <w:t>child’s</w:t>
            </w:r>
            <w:r>
              <w:rPr>
                <w:sz w:val="20"/>
                <w:u w:val="none"/>
              </w:rPr>
              <w:t xml:space="preserve"> progress is monitored throughout the year with more </w:t>
            </w:r>
            <w:r w:rsidR="0019470F">
              <w:rPr>
                <w:sz w:val="20"/>
                <w:u w:val="none"/>
              </w:rPr>
              <w:t>formal assessments</w:t>
            </w:r>
            <w:r>
              <w:rPr>
                <w:sz w:val="20"/>
                <w:u w:val="none"/>
              </w:rPr>
              <w:t xml:space="preserve"> happening at the end of each term.  The </w:t>
            </w:r>
            <w:proofErr w:type="spellStart"/>
            <w:r>
              <w:rPr>
                <w:sz w:val="20"/>
                <w:u w:val="none"/>
              </w:rPr>
              <w:t>Headteacher</w:t>
            </w:r>
            <w:proofErr w:type="spellEnd"/>
            <w:r>
              <w:rPr>
                <w:sz w:val="20"/>
                <w:u w:val="none"/>
              </w:rPr>
              <w:t xml:space="preserve"> and class teacher hold termly meetings to look at pupil progress.  The </w:t>
            </w:r>
            <w:proofErr w:type="spellStart"/>
            <w:r>
              <w:rPr>
                <w:sz w:val="20"/>
                <w:u w:val="none"/>
              </w:rPr>
              <w:t>Headteacher</w:t>
            </w:r>
            <w:proofErr w:type="spellEnd"/>
            <w:r>
              <w:rPr>
                <w:sz w:val="20"/>
                <w:u w:val="none"/>
              </w:rPr>
              <w:t xml:space="preserve"> and SENCO review progress as well to ensure that all pupils with SEN are making expected progress. If children are no</w:t>
            </w:r>
            <w:r>
              <w:rPr>
                <w:sz w:val="20"/>
                <w:u w:val="none"/>
              </w:rPr>
              <w:t xml:space="preserve">t, then the interventions in place will be reviewed and a different approach used or outside agencies consulted.   The SENCO reviews individual targets on Progress Plans. </w:t>
            </w:r>
          </w:p>
          <w:p w:rsidR="00216109" w:rsidRDefault="000307CA">
            <w:pPr>
              <w:ind w:left="7"/>
            </w:pPr>
            <w:r>
              <w:rPr>
                <w:sz w:val="20"/>
                <w:u w:val="none"/>
              </w:rPr>
              <w:t xml:space="preserve"> </w:t>
            </w:r>
          </w:p>
          <w:p w:rsidR="00216109" w:rsidRDefault="000307CA">
            <w:pPr>
              <w:spacing w:line="240" w:lineRule="auto"/>
              <w:ind w:left="7" w:right="166"/>
              <w:jc w:val="both"/>
            </w:pPr>
            <w:r>
              <w:rPr>
                <w:sz w:val="20"/>
                <w:u w:val="none"/>
              </w:rPr>
              <w:t xml:space="preserve">Children receiving additional support through the various catch up programmes and schemes are assessed at the beginning and end of the intervention. </w:t>
            </w:r>
          </w:p>
          <w:p w:rsidR="00216109" w:rsidRDefault="000307CA">
            <w:pPr>
              <w:ind w:left="7"/>
            </w:pPr>
            <w:r>
              <w:rPr>
                <w:sz w:val="20"/>
                <w:u w:val="none"/>
              </w:rPr>
              <w:t xml:space="preserve"> </w:t>
            </w:r>
          </w:p>
          <w:p w:rsidR="00216109" w:rsidRDefault="000307CA">
            <w:pPr>
              <w:spacing w:line="242" w:lineRule="auto"/>
              <w:ind w:left="7"/>
              <w:jc w:val="both"/>
            </w:pPr>
            <w:r>
              <w:rPr>
                <w:sz w:val="20"/>
                <w:u w:val="none"/>
              </w:rPr>
              <w:t xml:space="preserve">Conversations between staff also indicate whether an intervention is helping a pupil to make progress.  </w:t>
            </w:r>
          </w:p>
          <w:p w:rsidR="00216109" w:rsidRDefault="000307CA">
            <w:pPr>
              <w:ind w:left="7"/>
            </w:pPr>
            <w:r>
              <w:rPr>
                <w:sz w:val="20"/>
                <w:u w:val="none"/>
              </w:rPr>
              <w:t xml:space="preserve"> </w:t>
            </w:r>
          </w:p>
        </w:tc>
      </w:tr>
      <w:tr w:rsidR="00216109">
        <w:trPr>
          <w:trHeight w:val="1688"/>
        </w:trPr>
        <w:tc>
          <w:tcPr>
            <w:tcW w:w="3385" w:type="dxa"/>
            <w:tcBorders>
              <w:top w:val="single" w:sz="6" w:space="0" w:color="000000"/>
              <w:left w:val="single" w:sz="6" w:space="0" w:color="000000"/>
              <w:bottom w:val="single" w:sz="6" w:space="0" w:color="000000"/>
              <w:right w:val="single" w:sz="6" w:space="0" w:color="000000"/>
            </w:tcBorders>
          </w:tcPr>
          <w:p w:rsidR="00216109" w:rsidRDefault="000307CA">
            <w:pPr>
              <w:ind w:left="0"/>
            </w:pPr>
            <w:r>
              <w:rPr>
                <w:sz w:val="20"/>
                <w:u w:val="none"/>
              </w:rPr>
              <w:t xml:space="preserve">How do pupils with SEND engage with pupils in the school who are not SEND? </w:t>
            </w:r>
          </w:p>
        </w:tc>
        <w:tc>
          <w:tcPr>
            <w:tcW w:w="7252" w:type="dxa"/>
            <w:tcBorders>
              <w:top w:val="single" w:sz="6" w:space="0" w:color="000000"/>
              <w:left w:val="single" w:sz="6" w:space="0" w:color="000000"/>
              <w:bottom w:val="single" w:sz="6" w:space="0" w:color="000000"/>
              <w:right w:val="single" w:sz="6" w:space="0" w:color="000000"/>
            </w:tcBorders>
          </w:tcPr>
          <w:p w:rsidR="00216109" w:rsidRDefault="000307CA">
            <w:pPr>
              <w:ind w:left="0" w:right="141"/>
              <w:jc w:val="both"/>
            </w:pPr>
            <w:r>
              <w:rPr>
                <w:sz w:val="20"/>
                <w:u w:val="none"/>
              </w:rPr>
              <w:t xml:space="preserve"> We are a fully inclusive school and promote children playing an active role in all aspects of school life. All of the staff work hard to make learning accessible for everybody</w:t>
            </w:r>
            <w:r>
              <w:rPr>
                <w:sz w:val="20"/>
                <w:u w:val="none"/>
              </w:rPr>
              <w:t xml:space="preserve">. When there are barriers to learning, staff will do what they can to overcome these. If we are unable to do this, we will consult with external agencies.  A risk assessment is carried out for risks to individual children. </w:t>
            </w:r>
          </w:p>
        </w:tc>
      </w:tr>
      <w:tr w:rsidR="00216109">
        <w:trPr>
          <w:trHeight w:val="6704"/>
        </w:trPr>
        <w:tc>
          <w:tcPr>
            <w:tcW w:w="3385" w:type="dxa"/>
            <w:tcBorders>
              <w:top w:val="single" w:sz="6" w:space="0" w:color="000000"/>
              <w:left w:val="single" w:sz="6" w:space="0" w:color="000000"/>
              <w:bottom w:val="single" w:sz="6" w:space="0" w:color="000000"/>
              <w:right w:val="single" w:sz="6" w:space="0" w:color="000000"/>
            </w:tcBorders>
          </w:tcPr>
          <w:p w:rsidR="00216109" w:rsidRDefault="000307CA">
            <w:pPr>
              <w:ind w:left="0"/>
            </w:pPr>
            <w:r>
              <w:rPr>
                <w:sz w:val="20"/>
                <w:u w:val="none"/>
              </w:rPr>
              <w:t xml:space="preserve">How does the school help support pupils with SEND to develop emotionally and socially? What arrangements do you have in place? </w:t>
            </w:r>
          </w:p>
        </w:tc>
        <w:tc>
          <w:tcPr>
            <w:tcW w:w="7252" w:type="dxa"/>
            <w:tcBorders>
              <w:top w:val="single" w:sz="6" w:space="0" w:color="000000"/>
              <w:left w:val="single" w:sz="6" w:space="0" w:color="000000"/>
              <w:bottom w:val="single" w:sz="6" w:space="0" w:color="000000"/>
              <w:right w:val="single" w:sz="6" w:space="0" w:color="000000"/>
            </w:tcBorders>
          </w:tcPr>
          <w:p w:rsidR="00216109" w:rsidRDefault="000307CA">
            <w:pPr>
              <w:spacing w:line="240" w:lineRule="auto"/>
              <w:ind w:left="0" w:right="140"/>
              <w:jc w:val="both"/>
            </w:pPr>
            <w:r>
              <w:rPr>
                <w:sz w:val="20"/>
                <w:u w:val="none"/>
              </w:rPr>
              <w:t xml:space="preserve">Every child is valued and encouraged to be the best they can. The </w:t>
            </w:r>
            <w:r w:rsidR="00D03024">
              <w:rPr>
                <w:sz w:val="20"/>
                <w:u w:val="none"/>
              </w:rPr>
              <w:t>school’s</w:t>
            </w:r>
            <w:r>
              <w:rPr>
                <w:sz w:val="20"/>
                <w:u w:val="none"/>
              </w:rPr>
              <w:t xml:space="preserve"> ethos is based upon 5 core Christian values – respons</w:t>
            </w:r>
            <w:r>
              <w:rPr>
                <w:sz w:val="20"/>
                <w:u w:val="none"/>
              </w:rPr>
              <w:t xml:space="preserve">ibility, respect, confidence, creativity and forgiveness. These are taught and referred to on a daily basis. We hold a weekly „Celebration‟ assembly where individual </w:t>
            </w:r>
            <w:r w:rsidR="00D03024">
              <w:rPr>
                <w:sz w:val="20"/>
                <w:u w:val="none"/>
              </w:rPr>
              <w:t>pupil’s</w:t>
            </w:r>
            <w:r>
              <w:rPr>
                <w:sz w:val="20"/>
                <w:u w:val="none"/>
              </w:rPr>
              <w:t xml:space="preserve"> achievements are recognised and celebrated with all the other children and staff. </w:t>
            </w:r>
            <w:r>
              <w:rPr>
                <w:sz w:val="20"/>
                <w:u w:val="none"/>
              </w:rPr>
              <w:t xml:space="preserve"> Individual children are also recognised for demonstrating one or more of our core Christian values as well as academic achievement. </w:t>
            </w:r>
          </w:p>
          <w:p w:rsidR="00216109" w:rsidRDefault="000307CA">
            <w:pPr>
              <w:ind w:left="0"/>
            </w:pPr>
            <w:r>
              <w:rPr>
                <w:sz w:val="20"/>
                <w:u w:val="none"/>
              </w:rPr>
              <w:t xml:space="preserve"> </w:t>
            </w:r>
          </w:p>
          <w:p w:rsidR="00216109" w:rsidRDefault="000307CA">
            <w:pPr>
              <w:spacing w:line="240" w:lineRule="auto"/>
              <w:ind w:left="0" w:right="141"/>
              <w:jc w:val="both"/>
            </w:pPr>
            <w:r>
              <w:rPr>
                <w:sz w:val="20"/>
                <w:u w:val="none"/>
              </w:rPr>
              <w:t xml:space="preserve">Each class supports the </w:t>
            </w:r>
            <w:r w:rsidR="00D03024">
              <w:rPr>
                <w:sz w:val="20"/>
                <w:u w:val="none"/>
              </w:rPr>
              <w:t>school’s</w:t>
            </w:r>
            <w:r>
              <w:rPr>
                <w:sz w:val="20"/>
                <w:u w:val="none"/>
              </w:rPr>
              <w:t xml:space="preserve"> house point system. Each child is allocated to a house name/colour. When he/she demonst</w:t>
            </w:r>
            <w:r>
              <w:rPr>
                <w:sz w:val="20"/>
                <w:u w:val="none"/>
              </w:rPr>
              <w:t>rates any of our core Christin values or academic success/effort they are awarded house points which are then added up a week at a time. The house with the most points at the end of a half term earns an opportunity for that team to wear their own clothes f</w:t>
            </w:r>
            <w:r>
              <w:rPr>
                <w:sz w:val="20"/>
                <w:u w:val="none"/>
              </w:rPr>
              <w:t xml:space="preserve">or a day. </w:t>
            </w:r>
          </w:p>
          <w:p w:rsidR="00216109" w:rsidRDefault="000307CA">
            <w:pPr>
              <w:ind w:left="0"/>
            </w:pPr>
            <w:r>
              <w:rPr>
                <w:sz w:val="20"/>
                <w:u w:val="none"/>
              </w:rPr>
              <w:t xml:space="preserve"> </w:t>
            </w:r>
          </w:p>
          <w:p w:rsidR="00216109" w:rsidRDefault="000307CA">
            <w:pPr>
              <w:spacing w:line="241" w:lineRule="auto"/>
              <w:ind w:left="0" w:right="142"/>
              <w:jc w:val="both"/>
            </w:pPr>
            <w:r>
              <w:rPr>
                <w:sz w:val="20"/>
                <w:u w:val="none"/>
              </w:rPr>
              <w:t xml:space="preserve">Some children may require additional emotional support. </w:t>
            </w:r>
            <w:r w:rsidR="00D03024">
              <w:rPr>
                <w:sz w:val="20"/>
                <w:u w:val="none"/>
              </w:rPr>
              <w:t xml:space="preserve">Through </w:t>
            </w:r>
            <w:r w:rsidR="0019470F">
              <w:rPr>
                <w:sz w:val="20"/>
                <w:u w:val="none"/>
              </w:rPr>
              <w:t>the ‘Trauma</w:t>
            </w:r>
            <w:r w:rsidR="00D03024">
              <w:rPr>
                <w:sz w:val="20"/>
                <w:u w:val="none"/>
              </w:rPr>
              <w:t xml:space="preserve"> Informed Schools’</w:t>
            </w:r>
            <w:r>
              <w:rPr>
                <w:sz w:val="20"/>
                <w:u w:val="none"/>
              </w:rPr>
              <w:t xml:space="preserve"> programme </w:t>
            </w:r>
            <w:r w:rsidR="00D03024">
              <w:rPr>
                <w:sz w:val="20"/>
                <w:u w:val="none"/>
              </w:rPr>
              <w:t>the school is able to offer</w:t>
            </w:r>
            <w:r>
              <w:rPr>
                <w:sz w:val="20"/>
                <w:u w:val="none"/>
              </w:rPr>
              <w:t xml:space="preserve"> support to children who may require support in recognising and dealing </w:t>
            </w:r>
            <w:r w:rsidR="0019470F">
              <w:rPr>
                <w:sz w:val="20"/>
                <w:u w:val="none"/>
              </w:rPr>
              <w:t>with emotions. The ‘Talk for Lego’</w:t>
            </w:r>
            <w:r>
              <w:rPr>
                <w:sz w:val="20"/>
                <w:u w:val="none"/>
              </w:rPr>
              <w:t xml:space="preserve"> is gives support for developing social communication skills  </w:t>
            </w:r>
          </w:p>
          <w:p w:rsidR="00216109" w:rsidRDefault="000307CA">
            <w:pPr>
              <w:ind w:left="0" w:right="145"/>
              <w:jc w:val="both"/>
            </w:pPr>
            <w:r>
              <w:rPr>
                <w:sz w:val="20"/>
                <w:u w:val="none"/>
              </w:rPr>
              <w:t xml:space="preserve">On occasions, external agencies such as Speech and Language and behaviour support or CAMHs may be consulted with on how to support an individual child.  </w:t>
            </w:r>
          </w:p>
        </w:tc>
      </w:tr>
      <w:tr w:rsidR="00216109">
        <w:trPr>
          <w:trHeight w:val="1968"/>
        </w:trPr>
        <w:tc>
          <w:tcPr>
            <w:tcW w:w="3385" w:type="dxa"/>
            <w:tcBorders>
              <w:top w:val="single" w:sz="6" w:space="0" w:color="000000"/>
              <w:left w:val="single" w:sz="6" w:space="0" w:color="000000"/>
              <w:bottom w:val="single" w:sz="6" w:space="0" w:color="000000"/>
              <w:right w:val="single" w:sz="6" w:space="0" w:color="000000"/>
            </w:tcBorders>
          </w:tcPr>
          <w:p w:rsidR="00216109" w:rsidRDefault="000307CA">
            <w:pPr>
              <w:ind w:left="0"/>
            </w:pPr>
            <w:r>
              <w:rPr>
                <w:sz w:val="20"/>
                <w:u w:val="none"/>
              </w:rPr>
              <w:t xml:space="preserve"> </w:t>
            </w:r>
            <w:r>
              <w:rPr>
                <w:sz w:val="20"/>
                <w:u w:val="none"/>
              </w:rPr>
              <w:t xml:space="preserve">How does the governing body support the school in meeting the needs of children with SEND? </w:t>
            </w:r>
          </w:p>
        </w:tc>
        <w:tc>
          <w:tcPr>
            <w:tcW w:w="7252" w:type="dxa"/>
            <w:tcBorders>
              <w:top w:val="single" w:sz="6" w:space="0" w:color="000000"/>
              <w:left w:val="single" w:sz="6" w:space="0" w:color="000000"/>
              <w:bottom w:val="single" w:sz="6" w:space="0" w:color="000000"/>
              <w:right w:val="single" w:sz="6" w:space="0" w:color="000000"/>
            </w:tcBorders>
          </w:tcPr>
          <w:p w:rsidR="00216109" w:rsidRDefault="000307CA">
            <w:pPr>
              <w:ind w:left="0" w:right="141"/>
              <w:jc w:val="both"/>
            </w:pPr>
            <w:r>
              <w:rPr>
                <w:sz w:val="20"/>
                <w:u w:val="none"/>
              </w:rPr>
              <w:t xml:space="preserve">The Local Governing body has a duty in supporting children with SEN. This is outlined in the Children and Families Act 2014 and the Equality Act 2010.  They ensure </w:t>
            </w:r>
            <w:r>
              <w:rPr>
                <w:sz w:val="20"/>
                <w:u w:val="none"/>
              </w:rPr>
              <w:t xml:space="preserve">that the school is supporting children with SEN to make progress in their learning. The SEND Governor is Mrs Ginny Butcher. She meets with the SENCO termly to review provision at the school.  This </w:t>
            </w:r>
            <w:r>
              <w:rPr>
                <w:sz w:val="20"/>
                <w:u w:val="none"/>
              </w:rPr>
              <w:lastRenderedPageBreak/>
              <w:t>information is shared with the rest of the governing body a</w:t>
            </w:r>
            <w:r>
              <w:rPr>
                <w:sz w:val="20"/>
                <w:u w:val="none"/>
              </w:rPr>
              <w:t xml:space="preserve">t a full </w:t>
            </w:r>
            <w:r w:rsidR="0019470F">
              <w:rPr>
                <w:sz w:val="20"/>
                <w:u w:val="none"/>
              </w:rPr>
              <w:t>local governing</w:t>
            </w:r>
            <w:r>
              <w:rPr>
                <w:sz w:val="20"/>
                <w:u w:val="none"/>
              </w:rPr>
              <w:t xml:space="preserve"> body committee meeting. </w:t>
            </w:r>
          </w:p>
        </w:tc>
      </w:tr>
      <w:tr w:rsidR="00216109">
        <w:trPr>
          <w:trHeight w:val="1966"/>
        </w:trPr>
        <w:tc>
          <w:tcPr>
            <w:tcW w:w="3385" w:type="dxa"/>
            <w:tcBorders>
              <w:top w:val="single" w:sz="6" w:space="0" w:color="000000"/>
              <w:left w:val="single" w:sz="6" w:space="0" w:color="000000"/>
              <w:bottom w:val="single" w:sz="6" w:space="0" w:color="000000"/>
              <w:right w:val="single" w:sz="6" w:space="0" w:color="000000"/>
            </w:tcBorders>
          </w:tcPr>
          <w:p w:rsidR="00216109" w:rsidRDefault="000307CA">
            <w:pPr>
              <w:ind w:left="0"/>
              <w:jc w:val="both"/>
            </w:pPr>
            <w:r>
              <w:rPr>
                <w:sz w:val="20"/>
                <w:u w:val="none"/>
              </w:rPr>
              <w:lastRenderedPageBreak/>
              <w:t xml:space="preserve">Who are the key staff responsible for SEND?  </w:t>
            </w:r>
          </w:p>
        </w:tc>
        <w:tc>
          <w:tcPr>
            <w:tcW w:w="7252" w:type="dxa"/>
            <w:tcBorders>
              <w:top w:val="single" w:sz="6" w:space="0" w:color="000000"/>
              <w:left w:val="single" w:sz="6" w:space="0" w:color="000000"/>
              <w:bottom w:val="single" w:sz="6" w:space="0" w:color="000000"/>
              <w:right w:val="single" w:sz="6" w:space="0" w:color="000000"/>
            </w:tcBorders>
          </w:tcPr>
          <w:p w:rsidR="00216109" w:rsidRDefault="000307CA">
            <w:pPr>
              <w:ind w:left="0"/>
            </w:pPr>
            <w:r>
              <w:rPr>
                <w:sz w:val="20"/>
                <w:u w:val="none"/>
              </w:rPr>
              <w:t xml:space="preserve"> Mrs Ginny Butcher – Governor responsible for SEN</w:t>
            </w:r>
            <w:r w:rsidR="0019470F">
              <w:rPr>
                <w:sz w:val="20"/>
                <w:u w:val="none"/>
              </w:rPr>
              <w:t>D</w:t>
            </w:r>
            <w:r>
              <w:rPr>
                <w:sz w:val="20"/>
                <w:u w:val="none"/>
              </w:rPr>
              <w:t xml:space="preserve"> </w:t>
            </w:r>
          </w:p>
          <w:p w:rsidR="00216109" w:rsidRDefault="000307CA">
            <w:pPr>
              <w:ind w:left="0"/>
            </w:pPr>
            <w:r>
              <w:rPr>
                <w:sz w:val="20"/>
                <w:u w:val="none"/>
              </w:rPr>
              <w:t xml:space="preserve"> </w:t>
            </w:r>
          </w:p>
          <w:p w:rsidR="00216109" w:rsidRDefault="000307CA">
            <w:pPr>
              <w:ind w:left="0"/>
            </w:pPr>
            <w:r>
              <w:rPr>
                <w:sz w:val="20"/>
                <w:u w:val="none"/>
              </w:rPr>
              <w:t xml:space="preserve">Mrs Jayne Browne – </w:t>
            </w:r>
            <w:proofErr w:type="spellStart"/>
            <w:r>
              <w:rPr>
                <w:sz w:val="20"/>
                <w:u w:val="none"/>
              </w:rPr>
              <w:t>Headteacher</w:t>
            </w:r>
            <w:proofErr w:type="spellEnd"/>
            <w:r>
              <w:rPr>
                <w:sz w:val="20"/>
                <w:u w:val="none"/>
              </w:rPr>
              <w:t xml:space="preserve"> </w:t>
            </w:r>
          </w:p>
          <w:p w:rsidR="00216109" w:rsidRDefault="000307CA">
            <w:pPr>
              <w:ind w:left="0"/>
            </w:pPr>
            <w:r>
              <w:rPr>
                <w:sz w:val="20"/>
                <w:u w:val="none"/>
              </w:rPr>
              <w:t xml:space="preserve"> </w:t>
            </w:r>
          </w:p>
          <w:p w:rsidR="00216109" w:rsidRDefault="000307CA">
            <w:pPr>
              <w:ind w:left="0"/>
            </w:pPr>
            <w:r>
              <w:rPr>
                <w:sz w:val="20"/>
                <w:u w:val="none"/>
              </w:rPr>
              <w:t xml:space="preserve">Mrs Vicky Nelson – SENCO </w:t>
            </w:r>
          </w:p>
          <w:p w:rsidR="00216109" w:rsidRDefault="000307CA">
            <w:pPr>
              <w:ind w:left="0"/>
            </w:pPr>
            <w:r>
              <w:rPr>
                <w:sz w:val="20"/>
                <w:u w:val="none"/>
              </w:rPr>
              <w:t xml:space="preserve"> </w:t>
            </w:r>
          </w:p>
          <w:p w:rsidR="00216109" w:rsidRDefault="000307CA" w:rsidP="0019470F">
            <w:pPr>
              <w:ind w:left="0"/>
            </w:pPr>
            <w:r>
              <w:rPr>
                <w:sz w:val="20"/>
                <w:u w:val="none"/>
              </w:rPr>
              <w:t xml:space="preserve">Reviewed </w:t>
            </w:r>
            <w:r w:rsidR="0019470F">
              <w:rPr>
                <w:sz w:val="20"/>
                <w:u w:val="none"/>
              </w:rPr>
              <w:t>January 2021</w:t>
            </w:r>
            <w:r>
              <w:rPr>
                <w:sz w:val="20"/>
                <w:u w:val="none"/>
              </w:rPr>
              <w:t xml:space="preserve"> </w:t>
            </w:r>
          </w:p>
        </w:tc>
      </w:tr>
    </w:tbl>
    <w:p w:rsidR="00216109" w:rsidRDefault="000307CA">
      <w:pPr>
        <w:spacing w:line="238" w:lineRule="auto"/>
        <w:ind w:left="0" w:right="9035"/>
        <w:jc w:val="both"/>
      </w:pPr>
      <w:r>
        <w:rPr>
          <w:sz w:val="20"/>
          <w:u w:val="none"/>
        </w:rPr>
        <w:t xml:space="preserve">  </w:t>
      </w:r>
      <w:r>
        <w:rPr>
          <w:rFonts w:ascii="Times New Roman" w:eastAsia="Times New Roman" w:hAnsi="Times New Roman" w:cs="Times New Roman"/>
          <w:u w:val="none"/>
        </w:rPr>
        <w:t xml:space="preserve"> </w:t>
      </w:r>
    </w:p>
    <w:sectPr w:rsidR="00216109">
      <w:pgSz w:w="11906" w:h="16838"/>
      <w:pgMar w:top="547" w:right="2091" w:bottom="85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23C23"/>
    <w:multiLevelType w:val="hybridMultilevel"/>
    <w:tmpl w:val="A482B494"/>
    <w:lvl w:ilvl="0" w:tplc="1E22811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1AC768">
      <w:start w:val="1"/>
      <w:numFmt w:val="bullet"/>
      <w:lvlText w:val="o"/>
      <w:lvlJc w:val="left"/>
      <w:pPr>
        <w:ind w:left="1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887F44">
      <w:start w:val="1"/>
      <w:numFmt w:val="bullet"/>
      <w:lvlText w:val="▪"/>
      <w:lvlJc w:val="left"/>
      <w:pPr>
        <w:ind w:left="21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F8C63C">
      <w:start w:val="1"/>
      <w:numFmt w:val="bullet"/>
      <w:lvlText w:val="•"/>
      <w:lvlJc w:val="left"/>
      <w:pPr>
        <w:ind w:left="2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809746">
      <w:start w:val="1"/>
      <w:numFmt w:val="bullet"/>
      <w:lvlText w:val="o"/>
      <w:lvlJc w:val="left"/>
      <w:pPr>
        <w:ind w:left="36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5A2B6E">
      <w:start w:val="1"/>
      <w:numFmt w:val="bullet"/>
      <w:lvlText w:val="▪"/>
      <w:lvlJc w:val="left"/>
      <w:pPr>
        <w:ind w:left="43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5211CE">
      <w:start w:val="1"/>
      <w:numFmt w:val="bullet"/>
      <w:lvlText w:val="•"/>
      <w:lvlJc w:val="left"/>
      <w:pPr>
        <w:ind w:left="50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7C65A2">
      <w:start w:val="1"/>
      <w:numFmt w:val="bullet"/>
      <w:lvlText w:val="o"/>
      <w:lvlJc w:val="left"/>
      <w:pPr>
        <w:ind w:left="57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867D6C">
      <w:start w:val="1"/>
      <w:numFmt w:val="bullet"/>
      <w:lvlText w:val="▪"/>
      <w:lvlJc w:val="left"/>
      <w:pPr>
        <w:ind w:left="64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C5759DC"/>
    <w:multiLevelType w:val="hybridMultilevel"/>
    <w:tmpl w:val="08AC0DE4"/>
    <w:lvl w:ilvl="0" w:tplc="520E707C">
      <w:start w:val="1"/>
      <w:numFmt w:val="bullet"/>
      <w:lvlText w:val="-"/>
      <w:lvlJc w:val="left"/>
      <w:pPr>
        <w:ind w:left="1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9CF4F2">
      <w:start w:val="1"/>
      <w:numFmt w:val="bullet"/>
      <w:lvlText w:val="o"/>
      <w:lvlJc w:val="left"/>
      <w:pPr>
        <w:ind w:left="2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368608">
      <w:start w:val="1"/>
      <w:numFmt w:val="bullet"/>
      <w:lvlText w:val="▪"/>
      <w:lvlJc w:val="left"/>
      <w:pPr>
        <w:ind w:left="2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4E2272">
      <w:start w:val="1"/>
      <w:numFmt w:val="bullet"/>
      <w:lvlText w:val="•"/>
      <w:lvlJc w:val="left"/>
      <w:pPr>
        <w:ind w:left="3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E4D8BC">
      <w:start w:val="1"/>
      <w:numFmt w:val="bullet"/>
      <w:lvlText w:val="o"/>
      <w:lvlJc w:val="left"/>
      <w:pPr>
        <w:ind w:left="4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1A1F88">
      <w:start w:val="1"/>
      <w:numFmt w:val="bullet"/>
      <w:lvlText w:val="▪"/>
      <w:lvlJc w:val="left"/>
      <w:pPr>
        <w:ind w:left="5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221B6A">
      <w:start w:val="1"/>
      <w:numFmt w:val="bullet"/>
      <w:lvlText w:val="•"/>
      <w:lvlJc w:val="left"/>
      <w:pPr>
        <w:ind w:left="5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4EE1E4">
      <w:start w:val="1"/>
      <w:numFmt w:val="bullet"/>
      <w:lvlText w:val="o"/>
      <w:lvlJc w:val="left"/>
      <w:pPr>
        <w:ind w:left="6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F030EA">
      <w:start w:val="1"/>
      <w:numFmt w:val="bullet"/>
      <w:lvlText w:val="▪"/>
      <w:lvlJc w:val="left"/>
      <w:pPr>
        <w:ind w:left="7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09"/>
    <w:rsid w:val="000307CA"/>
    <w:rsid w:val="0019470F"/>
    <w:rsid w:val="00216109"/>
    <w:rsid w:val="00570E19"/>
    <w:rsid w:val="006B139B"/>
    <w:rsid w:val="00D03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B644"/>
  <w15:docId w15:val="{6C4DB304-6F53-4DCC-B1FA-FDB2DBFF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522"/>
    </w:pPr>
    <w:rPr>
      <w:rFonts w:ascii="Comic Sans MS" w:eastAsia="Comic Sans MS" w:hAnsi="Comic Sans MS" w:cs="Comic Sans MS"/>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Browne</dc:creator>
  <cp:keywords/>
  <cp:lastModifiedBy>Authorised User</cp:lastModifiedBy>
  <cp:revision>4</cp:revision>
  <dcterms:created xsi:type="dcterms:W3CDTF">2021-01-21T12:30:00Z</dcterms:created>
  <dcterms:modified xsi:type="dcterms:W3CDTF">2021-01-21T12:31:00Z</dcterms:modified>
</cp:coreProperties>
</file>